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41B6" w:rsidRDefault="00975725">
      <w:pPr>
        <w:spacing w:line="700" w:lineRule="exact"/>
        <w:jc w:val="center"/>
        <w:rPr>
          <w:rFonts w:ascii="方正小标宋简体" w:eastAsia="方正小标宋简体" w:hAnsi="华文中宋"/>
          <w:sz w:val="44"/>
          <w:szCs w:val="44"/>
        </w:rPr>
      </w:pPr>
      <w:bookmarkStart w:id="0" w:name="_GoBack"/>
      <w:bookmarkEnd w:id="0"/>
      <w:r>
        <w:rPr>
          <w:rFonts w:ascii="方正小标宋简体" w:eastAsia="方正小标宋简体" w:hAnsi="华文中宋" w:hint="eastAsia"/>
          <w:sz w:val="44"/>
          <w:szCs w:val="44"/>
        </w:rPr>
        <w:t>南京审计大学巾帼建功标兵推荐表</w:t>
      </w:r>
    </w:p>
    <w:p w:rsidR="00D341B6" w:rsidRDefault="00D341B6">
      <w:pPr>
        <w:spacing w:line="560" w:lineRule="exact"/>
        <w:jc w:val="center"/>
        <w:rPr>
          <w:rFonts w:ascii="仿宋_GB2312" w:eastAsia="仿宋_GB2312"/>
          <w:sz w:val="32"/>
          <w:szCs w:val="32"/>
        </w:rPr>
      </w:pPr>
    </w:p>
    <w:tbl>
      <w:tblPr>
        <w:tblW w:w="92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90"/>
        <w:gridCol w:w="3388"/>
        <w:gridCol w:w="1701"/>
        <w:gridCol w:w="2693"/>
      </w:tblGrid>
      <w:tr w:rsidR="00D341B6">
        <w:trPr>
          <w:jc w:val="center"/>
        </w:trPr>
        <w:tc>
          <w:tcPr>
            <w:tcW w:w="1490" w:type="dxa"/>
            <w:vAlign w:val="center"/>
          </w:tcPr>
          <w:p w:rsidR="00D341B6" w:rsidRDefault="00975725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所在部门</w:t>
            </w:r>
          </w:p>
        </w:tc>
        <w:tc>
          <w:tcPr>
            <w:tcW w:w="3388" w:type="dxa"/>
            <w:vAlign w:val="center"/>
          </w:tcPr>
          <w:p w:rsidR="00D341B6" w:rsidRDefault="00975725"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党委</w:t>
            </w:r>
            <w:r>
              <w:rPr>
                <w:rFonts w:ascii="仿宋_GB2312" w:eastAsia="仿宋_GB2312"/>
                <w:sz w:val="28"/>
                <w:szCs w:val="28"/>
              </w:rPr>
              <w:t>宣传部</w:t>
            </w:r>
          </w:p>
        </w:tc>
        <w:tc>
          <w:tcPr>
            <w:tcW w:w="1701" w:type="dxa"/>
            <w:vAlign w:val="center"/>
          </w:tcPr>
          <w:p w:rsidR="00D341B6" w:rsidRDefault="00975725">
            <w:pPr>
              <w:spacing w:line="56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所属分工会</w:t>
            </w:r>
          </w:p>
        </w:tc>
        <w:tc>
          <w:tcPr>
            <w:tcW w:w="2693" w:type="dxa"/>
            <w:vAlign w:val="center"/>
          </w:tcPr>
          <w:p w:rsidR="00D341B6" w:rsidRDefault="00975725">
            <w:pPr>
              <w:spacing w:line="56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机关</w:t>
            </w:r>
            <w:proofErr w:type="gramStart"/>
            <w:r>
              <w:rPr>
                <w:rFonts w:ascii="仿宋_GB2312" w:eastAsia="仿宋_GB2312"/>
                <w:sz w:val="28"/>
                <w:szCs w:val="28"/>
              </w:rPr>
              <w:t>一</w:t>
            </w:r>
            <w:proofErr w:type="gramEnd"/>
            <w:r>
              <w:rPr>
                <w:rFonts w:ascii="仿宋_GB2312" w:eastAsia="仿宋_GB2312"/>
                <w:sz w:val="28"/>
                <w:szCs w:val="28"/>
              </w:rPr>
              <w:t>分工会</w:t>
            </w:r>
          </w:p>
        </w:tc>
      </w:tr>
      <w:tr w:rsidR="00D341B6">
        <w:trPr>
          <w:jc w:val="center"/>
        </w:trPr>
        <w:tc>
          <w:tcPr>
            <w:tcW w:w="1490" w:type="dxa"/>
            <w:vAlign w:val="center"/>
          </w:tcPr>
          <w:p w:rsidR="00D341B6" w:rsidRDefault="00975725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姓名</w:t>
            </w:r>
          </w:p>
        </w:tc>
        <w:tc>
          <w:tcPr>
            <w:tcW w:w="3388" w:type="dxa"/>
            <w:vAlign w:val="center"/>
          </w:tcPr>
          <w:p w:rsidR="00D341B6" w:rsidRDefault="00975725">
            <w:pPr>
              <w:spacing w:line="56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唐小芳</w:t>
            </w:r>
          </w:p>
        </w:tc>
        <w:tc>
          <w:tcPr>
            <w:tcW w:w="1701" w:type="dxa"/>
            <w:vAlign w:val="center"/>
          </w:tcPr>
          <w:p w:rsidR="00D341B6" w:rsidRDefault="00975725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民族</w:t>
            </w:r>
          </w:p>
        </w:tc>
        <w:tc>
          <w:tcPr>
            <w:tcW w:w="2693" w:type="dxa"/>
            <w:vAlign w:val="center"/>
          </w:tcPr>
          <w:p w:rsidR="00D341B6" w:rsidRDefault="00975725">
            <w:pPr>
              <w:spacing w:line="56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汉</w:t>
            </w:r>
          </w:p>
        </w:tc>
      </w:tr>
      <w:tr w:rsidR="00D341B6">
        <w:trPr>
          <w:jc w:val="center"/>
        </w:trPr>
        <w:tc>
          <w:tcPr>
            <w:tcW w:w="1490" w:type="dxa"/>
            <w:vAlign w:val="center"/>
          </w:tcPr>
          <w:p w:rsidR="00D341B6" w:rsidRDefault="00975725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出生年月</w:t>
            </w:r>
          </w:p>
        </w:tc>
        <w:tc>
          <w:tcPr>
            <w:tcW w:w="3388" w:type="dxa"/>
            <w:vAlign w:val="center"/>
          </w:tcPr>
          <w:p w:rsidR="00D341B6" w:rsidRDefault="00975725">
            <w:pPr>
              <w:spacing w:line="56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1982</w:t>
            </w:r>
            <w:r>
              <w:rPr>
                <w:rFonts w:ascii="仿宋_GB2312" w:eastAsia="仿宋_GB2312" w:hint="eastAsia"/>
                <w:sz w:val="28"/>
                <w:szCs w:val="28"/>
              </w:rPr>
              <w:t>．</w:t>
            </w:r>
            <w:r>
              <w:rPr>
                <w:rFonts w:ascii="仿宋_GB2312" w:eastAsia="仿宋_GB2312" w:hint="eastAsia"/>
                <w:sz w:val="28"/>
                <w:szCs w:val="28"/>
              </w:rPr>
              <w:t>0</w:t>
            </w:r>
            <w:r>
              <w:rPr>
                <w:rFonts w:ascii="仿宋_GB2312" w:eastAsia="仿宋_GB2312"/>
                <w:sz w:val="28"/>
                <w:szCs w:val="28"/>
              </w:rPr>
              <w:t>9</w:t>
            </w:r>
          </w:p>
        </w:tc>
        <w:tc>
          <w:tcPr>
            <w:tcW w:w="1701" w:type="dxa"/>
            <w:vAlign w:val="center"/>
          </w:tcPr>
          <w:p w:rsidR="00D341B6" w:rsidRDefault="00975725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政治面貌</w:t>
            </w:r>
          </w:p>
        </w:tc>
        <w:tc>
          <w:tcPr>
            <w:tcW w:w="2693" w:type="dxa"/>
            <w:vAlign w:val="center"/>
          </w:tcPr>
          <w:p w:rsidR="00D341B6" w:rsidRDefault="00975725">
            <w:pPr>
              <w:spacing w:line="56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中共</w:t>
            </w:r>
            <w:r>
              <w:rPr>
                <w:rFonts w:ascii="仿宋_GB2312" w:eastAsia="仿宋_GB2312"/>
                <w:sz w:val="28"/>
                <w:szCs w:val="28"/>
              </w:rPr>
              <w:t>党员</w:t>
            </w:r>
          </w:p>
        </w:tc>
      </w:tr>
      <w:tr w:rsidR="00D341B6">
        <w:trPr>
          <w:jc w:val="center"/>
        </w:trPr>
        <w:tc>
          <w:tcPr>
            <w:tcW w:w="1490" w:type="dxa"/>
            <w:vAlign w:val="center"/>
          </w:tcPr>
          <w:p w:rsidR="00D341B6" w:rsidRDefault="00975725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文化程度</w:t>
            </w:r>
          </w:p>
        </w:tc>
        <w:tc>
          <w:tcPr>
            <w:tcW w:w="3388" w:type="dxa"/>
            <w:vAlign w:val="center"/>
          </w:tcPr>
          <w:p w:rsidR="00D341B6" w:rsidRDefault="00975725">
            <w:pPr>
              <w:spacing w:line="56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硕士</w:t>
            </w:r>
            <w:r>
              <w:rPr>
                <w:rFonts w:ascii="仿宋_GB2312" w:eastAsia="仿宋_GB2312"/>
                <w:sz w:val="28"/>
                <w:szCs w:val="28"/>
              </w:rPr>
              <w:t>研究生</w:t>
            </w:r>
          </w:p>
        </w:tc>
        <w:tc>
          <w:tcPr>
            <w:tcW w:w="1701" w:type="dxa"/>
            <w:vAlign w:val="center"/>
          </w:tcPr>
          <w:p w:rsidR="00D341B6" w:rsidRDefault="00975725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联系电话</w:t>
            </w:r>
          </w:p>
        </w:tc>
        <w:tc>
          <w:tcPr>
            <w:tcW w:w="2693" w:type="dxa"/>
            <w:vAlign w:val="center"/>
          </w:tcPr>
          <w:p w:rsidR="00D341B6" w:rsidRDefault="00975725">
            <w:pPr>
              <w:spacing w:line="56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15335190575</w:t>
            </w:r>
          </w:p>
        </w:tc>
      </w:tr>
      <w:tr w:rsidR="00D341B6">
        <w:trPr>
          <w:jc w:val="center"/>
        </w:trPr>
        <w:tc>
          <w:tcPr>
            <w:tcW w:w="1490" w:type="dxa"/>
            <w:vAlign w:val="center"/>
          </w:tcPr>
          <w:p w:rsidR="00D341B6" w:rsidRDefault="00975725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职务</w:t>
            </w:r>
          </w:p>
        </w:tc>
        <w:tc>
          <w:tcPr>
            <w:tcW w:w="7782" w:type="dxa"/>
            <w:gridSpan w:val="3"/>
            <w:vAlign w:val="center"/>
          </w:tcPr>
          <w:p w:rsidR="00D341B6" w:rsidRDefault="00975725">
            <w:pPr>
              <w:spacing w:line="56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党委</w:t>
            </w:r>
            <w:r>
              <w:rPr>
                <w:rFonts w:ascii="仿宋_GB2312" w:eastAsia="仿宋_GB2312"/>
                <w:sz w:val="28"/>
                <w:szCs w:val="28"/>
              </w:rPr>
              <w:t>宣传部</w:t>
            </w:r>
            <w:r>
              <w:rPr>
                <w:rFonts w:ascii="仿宋_GB2312" w:eastAsia="仿宋_GB2312" w:hint="eastAsia"/>
                <w:sz w:val="28"/>
                <w:szCs w:val="28"/>
              </w:rPr>
              <w:t>副部长</w:t>
            </w:r>
          </w:p>
        </w:tc>
      </w:tr>
      <w:tr w:rsidR="00D341B6">
        <w:trPr>
          <w:jc w:val="center"/>
        </w:trPr>
        <w:tc>
          <w:tcPr>
            <w:tcW w:w="1490" w:type="dxa"/>
            <w:vAlign w:val="center"/>
          </w:tcPr>
          <w:p w:rsidR="00D341B6" w:rsidRDefault="00975725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所获荣誉</w:t>
            </w:r>
          </w:p>
        </w:tc>
        <w:tc>
          <w:tcPr>
            <w:tcW w:w="7782" w:type="dxa"/>
            <w:gridSpan w:val="3"/>
            <w:vAlign w:val="center"/>
          </w:tcPr>
          <w:p w:rsidR="00D341B6" w:rsidRDefault="00975725">
            <w:pPr>
              <w:spacing w:line="48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2021</w:t>
            </w:r>
            <w:r>
              <w:rPr>
                <w:rFonts w:ascii="仿宋_GB2312" w:eastAsia="仿宋_GB2312"/>
                <w:sz w:val="24"/>
                <w:szCs w:val="24"/>
              </w:rPr>
              <w:t>年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  <w:szCs w:val="24"/>
              </w:rPr>
              <w:t>参加</w:t>
            </w:r>
            <w:r>
              <w:rPr>
                <w:rFonts w:ascii="仿宋_GB2312" w:eastAsia="仿宋_GB2312"/>
                <w:sz w:val="24"/>
                <w:szCs w:val="24"/>
              </w:rPr>
              <w:t>省委巡视获省委宣传部来函表扬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 </w:t>
            </w:r>
          </w:p>
          <w:p w:rsidR="00D341B6" w:rsidRDefault="00975725">
            <w:pPr>
              <w:spacing w:line="48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2020</w:t>
            </w:r>
            <w:r>
              <w:rPr>
                <w:rFonts w:ascii="仿宋_GB2312" w:eastAsia="仿宋_GB2312"/>
                <w:sz w:val="24"/>
                <w:szCs w:val="24"/>
              </w:rPr>
              <w:t>年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  <w:szCs w:val="24"/>
              </w:rPr>
              <w:t>校</w:t>
            </w:r>
            <w:r>
              <w:rPr>
                <w:rFonts w:ascii="仿宋_GB2312" w:eastAsia="仿宋_GB2312"/>
                <w:sz w:val="24"/>
                <w:szCs w:val="24"/>
              </w:rPr>
              <w:t>抗击新冠肺炎疫情先进个人</w:t>
            </w:r>
            <w:r>
              <w:rPr>
                <w:rFonts w:ascii="仿宋_GB2312" w:eastAsia="仿宋_GB2312" w:hint="eastAsia"/>
                <w:sz w:val="24"/>
                <w:szCs w:val="24"/>
              </w:rPr>
              <w:t>、</w:t>
            </w:r>
            <w:r>
              <w:rPr>
                <w:rFonts w:ascii="仿宋_GB2312" w:eastAsia="仿宋_GB2312" w:hint="eastAsia"/>
                <w:sz w:val="24"/>
                <w:szCs w:val="24"/>
              </w:rPr>
              <w:t>年度</w:t>
            </w:r>
            <w:r>
              <w:rPr>
                <w:rFonts w:ascii="仿宋_GB2312" w:eastAsia="仿宋_GB2312" w:hint="eastAsia"/>
                <w:sz w:val="24"/>
                <w:szCs w:val="24"/>
              </w:rPr>
              <w:t>考核</w:t>
            </w:r>
            <w:r>
              <w:rPr>
                <w:rFonts w:ascii="仿宋_GB2312" w:eastAsia="仿宋_GB2312"/>
                <w:sz w:val="24"/>
                <w:szCs w:val="24"/>
              </w:rPr>
              <w:t>优秀</w:t>
            </w:r>
          </w:p>
          <w:p w:rsidR="00D341B6" w:rsidRDefault="00975725">
            <w:pPr>
              <w:spacing w:line="48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2019</w:t>
            </w:r>
            <w:r>
              <w:rPr>
                <w:rFonts w:ascii="仿宋_GB2312" w:eastAsia="仿宋_GB2312"/>
                <w:sz w:val="24"/>
                <w:szCs w:val="24"/>
              </w:rPr>
              <w:t>年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/>
                <w:sz w:val="24"/>
                <w:szCs w:val="24"/>
              </w:rPr>
              <w:t>全国网络宣传思想教育优秀作品三等奖</w:t>
            </w:r>
            <w:r>
              <w:rPr>
                <w:rFonts w:ascii="仿宋_GB2312" w:eastAsia="仿宋_GB2312" w:hint="eastAsia"/>
                <w:sz w:val="24"/>
                <w:szCs w:val="24"/>
              </w:rPr>
              <w:t>（</w:t>
            </w:r>
            <w:r>
              <w:rPr>
                <w:rFonts w:ascii="仿宋_GB2312" w:eastAsia="仿宋_GB2312"/>
                <w:sz w:val="24"/>
                <w:szCs w:val="24"/>
              </w:rPr>
              <w:t>教育部</w:t>
            </w:r>
            <w:proofErr w:type="gramStart"/>
            <w:r>
              <w:rPr>
                <w:rFonts w:ascii="仿宋_GB2312" w:eastAsia="仿宋_GB2312"/>
                <w:sz w:val="24"/>
                <w:szCs w:val="24"/>
              </w:rPr>
              <w:t>与网信办</w:t>
            </w:r>
            <w:proofErr w:type="gramEnd"/>
            <w:r>
              <w:rPr>
                <w:rFonts w:ascii="仿宋_GB2312" w:eastAsia="仿宋_GB2312" w:hint="eastAsia"/>
                <w:sz w:val="24"/>
                <w:szCs w:val="24"/>
              </w:rPr>
              <w:t>）、</w:t>
            </w:r>
            <w:r>
              <w:rPr>
                <w:rFonts w:ascii="仿宋_GB2312" w:eastAsia="仿宋_GB2312"/>
                <w:sz w:val="24"/>
                <w:szCs w:val="24"/>
              </w:rPr>
              <w:t>中国高校校报好新闻二等奖</w:t>
            </w:r>
            <w:r>
              <w:rPr>
                <w:rFonts w:ascii="仿宋_GB2312" w:eastAsia="仿宋_GB2312" w:hint="eastAsia"/>
                <w:sz w:val="24"/>
                <w:szCs w:val="24"/>
              </w:rPr>
              <w:t>（</w:t>
            </w:r>
            <w:r>
              <w:rPr>
                <w:rFonts w:ascii="仿宋_GB2312" w:eastAsia="仿宋_GB2312"/>
                <w:sz w:val="24"/>
                <w:szCs w:val="24"/>
              </w:rPr>
              <w:t>中国高校校报协会</w:t>
            </w:r>
            <w:r>
              <w:rPr>
                <w:rFonts w:ascii="仿宋_GB2312" w:eastAsia="仿宋_GB2312" w:hint="eastAsia"/>
                <w:sz w:val="24"/>
                <w:szCs w:val="24"/>
              </w:rPr>
              <w:t>）、</w:t>
            </w:r>
            <w:r>
              <w:rPr>
                <w:rFonts w:ascii="仿宋_GB2312" w:eastAsia="仿宋_GB2312"/>
                <w:sz w:val="24"/>
                <w:szCs w:val="24"/>
              </w:rPr>
              <w:t>江苏高校校报好新闻二等奖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  <w:szCs w:val="24"/>
              </w:rPr>
              <w:t>（</w:t>
            </w:r>
            <w:r>
              <w:rPr>
                <w:rFonts w:ascii="仿宋_GB2312" w:eastAsia="仿宋_GB2312"/>
                <w:sz w:val="24"/>
                <w:szCs w:val="24"/>
              </w:rPr>
              <w:t>江苏高校校报研究会</w:t>
            </w:r>
            <w:r>
              <w:rPr>
                <w:rFonts w:ascii="仿宋_GB2312" w:eastAsia="仿宋_GB2312" w:hint="eastAsia"/>
                <w:sz w:val="24"/>
                <w:szCs w:val="24"/>
              </w:rPr>
              <w:t>）</w:t>
            </w:r>
          </w:p>
          <w:p w:rsidR="00D341B6" w:rsidRDefault="00975725">
            <w:pPr>
              <w:spacing w:line="48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2019</w:t>
            </w:r>
            <w:r>
              <w:rPr>
                <w:rFonts w:ascii="仿宋_GB2312" w:eastAsia="仿宋_GB2312"/>
                <w:sz w:val="24"/>
                <w:szCs w:val="24"/>
              </w:rPr>
              <w:t>年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仿宋_GB2312" w:eastAsia="仿宋_GB2312" w:hint="eastAsia"/>
                <w:sz w:val="24"/>
                <w:szCs w:val="24"/>
              </w:rPr>
              <w:t>首</w:t>
            </w:r>
            <w:r>
              <w:rPr>
                <w:rFonts w:ascii="仿宋_GB2312" w:eastAsia="仿宋_GB2312"/>
                <w:sz w:val="24"/>
                <w:szCs w:val="24"/>
              </w:rPr>
              <w:t>届五四</w:t>
            </w:r>
            <w:proofErr w:type="gramEnd"/>
            <w:r>
              <w:rPr>
                <w:rFonts w:ascii="仿宋_GB2312" w:eastAsia="仿宋_GB2312"/>
                <w:sz w:val="24"/>
                <w:szCs w:val="24"/>
              </w:rPr>
              <w:t>青年奖章</w:t>
            </w:r>
            <w:r>
              <w:rPr>
                <w:rFonts w:ascii="仿宋_GB2312" w:eastAsia="仿宋_GB2312" w:hint="eastAsia"/>
                <w:sz w:val="24"/>
                <w:szCs w:val="24"/>
              </w:rPr>
              <w:t>（全校专职教师、管理人员共</w:t>
            </w:r>
            <w:r>
              <w:rPr>
                <w:rFonts w:ascii="仿宋_GB2312" w:eastAsia="仿宋_GB2312"/>
                <w:sz w:val="24"/>
                <w:szCs w:val="24"/>
              </w:rPr>
              <w:t>10</w:t>
            </w:r>
            <w:r>
              <w:rPr>
                <w:rFonts w:ascii="仿宋_GB2312" w:eastAsia="仿宋_GB2312"/>
                <w:sz w:val="24"/>
                <w:szCs w:val="24"/>
              </w:rPr>
              <w:t>名</w:t>
            </w:r>
            <w:r>
              <w:rPr>
                <w:rFonts w:ascii="仿宋_GB2312" w:eastAsia="仿宋_GB2312" w:hint="eastAsia"/>
                <w:sz w:val="24"/>
                <w:szCs w:val="24"/>
              </w:rPr>
              <w:t>）、</w:t>
            </w:r>
            <w:r>
              <w:rPr>
                <w:rFonts w:ascii="仿宋_GB2312" w:eastAsia="仿宋_GB2312"/>
                <w:sz w:val="24"/>
                <w:szCs w:val="24"/>
              </w:rPr>
              <w:t>2014</w:t>
            </w:r>
            <w:r>
              <w:rPr>
                <w:rFonts w:ascii="仿宋_GB2312" w:eastAsia="仿宋_GB2312"/>
                <w:sz w:val="24"/>
                <w:szCs w:val="24"/>
              </w:rPr>
              <w:t>—</w:t>
            </w:r>
            <w:r>
              <w:rPr>
                <w:rFonts w:ascii="仿宋_GB2312" w:eastAsia="仿宋_GB2312"/>
                <w:sz w:val="24"/>
                <w:szCs w:val="24"/>
              </w:rPr>
              <w:t>2018</w:t>
            </w:r>
            <w:r>
              <w:rPr>
                <w:rFonts w:ascii="仿宋_GB2312" w:eastAsia="仿宋_GB2312"/>
                <w:sz w:val="24"/>
                <w:szCs w:val="24"/>
              </w:rPr>
              <w:t>年聘期考核</w:t>
            </w:r>
            <w:r>
              <w:rPr>
                <w:rFonts w:ascii="仿宋_GB2312" w:eastAsia="仿宋_GB2312"/>
                <w:sz w:val="24"/>
                <w:szCs w:val="24"/>
              </w:rPr>
              <w:t>“</w:t>
            </w:r>
            <w:r>
              <w:rPr>
                <w:rFonts w:ascii="仿宋_GB2312" w:eastAsia="仿宋_GB2312"/>
                <w:sz w:val="24"/>
                <w:szCs w:val="24"/>
              </w:rPr>
              <w:t>优秀</w:t>
            </w:r>
            <w:r>
              <w:rPr>
                <w:rFonts w:ascii="仿宋_GB2312" w:eastAsia="仿宋_GB2312"/>
                <w:sz w:val="24"/>
                <w:szCs w:val="24"/>
              </w:rPr>
              <w:t>”</w:t>
            </w:r>
          </w:p>
          <w:p w:rsidR="00D341B6" w:rsidRDefault="00975725">
            <w:pPr>
              <w:spacing w:line="48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2018</w:t>
            </w:r>
            <w:r>
              <w:rPr>
                <w:rFonts w:ascii="仿宋_GB2312" w:eastAsia="仿宋_GB2312"/>
                <w:sz w:val="24"/>
                <w:szCs w:val="24"/>
              </w:rPr>
              <w:t>年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/>
                <w:sz w:val="24"/>
                <w:szCs w:val="24"/>
              </w:rPr>
              <w:t>全国网络宣传思想教育优秀作品二等奖</w:t>
            </w:r>
            <w:r>
              <w:rPr>
                <w:rFonts w:ascii="仿宋_GB2312" w:eastAsia="仿宋_GB2312" w:hint="eastAsia"/>
                <w:sz w:val="24"/>
                <w:szCs w:val="24"/>
              </w:rPr>
              <w:t>（</w:t>
            </w:r>
            <w:r>
              <w:rPr>
                <w:rFonts w:ascii="仿宋_GB2312" w:eastAsia="仿宋_GB2312"/>
                <w:sz w:val="24"/>
                <w:szCs w:val="24"/>
              </w:rPr>
              <w:t>教育部</w:t>
            </w:r>
            <w:proofErr w:type="gramStart"/>
            <w:r>
              <w:rPr>
                <w:rFonts w:ascii="仿宋_GB2312" w:eastAsia="仿宋_GB2312"/>
                <w:sz w:val="24"/>
                <w:szCs w:val="24"/>
              </w:rPr>
              <w:t>与网信办</w:t>
            </w:r>
            <w:proofErr w:type="gramEnd"/>
            <w:r>
              <w:rPr>
                <w:rFonts w:ascii="仿宋_GB2312" w:eastAsia="仿宋_GB2312" w:hint="eastAsia"/>
                <w:sz w:val="24"/>
                <w:szCs w:val="24"/>
              </w:rPr>
              <w:t>）、</w:t>
            </w:r>
            <w:r>
              <w:rPr>
                <w:rFonts w:ascii="仿宋_GB2312" w:eastAsia="仿宋_GB2312"/>
                <w:sz w:val="24"/>
                <w:szCs w:val="24"/>
              </w:rPr>
              <w:t>江苏教育新闻奖一等奖</w:t>
            </w:r>
            <w:r>
              <w:rPr>
                <w:rFonts w:ascii="仿宋_GB2312" w:eastAsia="仿宋_GB2312" w:hint="eastAsia"/>
                <w:sz w:val="24"/>
                <w:szCs w:val="24"/>
              </w:rPr>
              <w:t>（江苏</w:t>
            </w:r>
            <w:r>
              <w:rPr>
                <w:rFonts w:ascii="仿宋_GB2312" w:eastAsia="仿宋_GB2312"/>
                <w:sz w:val="24"/>
                <w:szCs w:val="24"/>
              </w:rPr>
              <w:t>省新闻工作者协会</w:t>
            </w:r>
            <w:r>
              <w:rPr>
                <w:rFonts w:ascii="仿宋_GB2312" w:eastAsia="仿宋_GB2312" w:hint="eastAsia"/>
                <w:sz w:val="24"/>
                <w:szCs w:val="24"/>
              </w:rPr>
              <w:t>）</w:t>
            </w:r>
          </w:p>
          <w:p w:rsidR="00D341B6" w:rsidRDefault="00975725">
            <w:pPr>
              <w:spacing w:line="48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2017</w:t>
            </w:r>
            <w:r>
              <w:rPr>
                <w:rFonts w:ascii="仿宋_GB2312" w:eastAsia="仿宋_GB2312"/>
                <w:sz w:val="24"/>
                <w:szCs w:val="24"/>
              </w:rPr>
              <w:t>年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/>
                <w:sz w:val="24"/>
                <w:szCs w:val="24"/>
              </w:rPr>
              <w:t>中国高校校报好新闻</w:t>
            </w:r>
            <w:r>
              <w:rPr>
                <w:rFonts w:ascii="仿宋_GB2312" w:eastAsia="仿宋_GB2312" w:hint="eastAsia"/>
                <w:sz w:val="24"/>
                <w:szCs w:val="24"/>
              </w:rPr>
              <w:t>一</w:t>
            </w:r>
            <w:r>
              <w:rPr>
                <w:rFonts w:ascii="仿宋_GB2312" w:eastAsia="仿宋_GB2312"/>
                <w:sz w:val="24"/>
                <w:szCs w:val="24"/>
              </w:rPr>
              <w:t>等奖</w:t>
            </w:r>
          </w:p>
          <w:p w:rsidR="00D341B6" w:rsidRDefault="00975725">
            <w:pPr>
              <w:spacing w:line="48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2016</w:t>
            </w:r>
            <w:r>
              <w:rPr>
                <w:rFonts w:ascii="仿宋_GB2312" w:eastAsia="仿宋_GB2312"/>
                <w:sz w:val="24"/>
                <w:szCs w:val="24"/>
              </w:rPr>
              <w:t>年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/>
                <w:sz w:val="24"/>
                <w:szCs w:val="24"/>
              </w:rPr>
              <w:t>中国高校校报好新闻</w:t>
            </w:r>
            <w:r>
              <w:rPr>
                <w:rFonts w:ascii="仿宋_GB2312" w:eastAsia="仿宋_GB2312" w:hint="eastAsia"/>
                <w:sz w:val="24"/>
                <w:szCs w:val="24"/>
              </w:rPr>
              <w:t>三</w:t>
            </w:r>
            <w:r>
              <w:rPr>
                <w:rFonts w:ascii="仿宋_GB2312" w:eastAsia="仿宋_GB2312"/>
                <w:sz w:val="24"/>
                <w:szCs w:val="24"/>
              </w:rPr>
              <w:t>等奖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 </w:t>
            </w:r>
          </w:p>
          <w:p w:rsidR="00D341B6" w:rsidRDefault="00975725">
            <w:pPr>
              <w:spacing w:line="48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2014</w:t>
            </w:r>
            <w:r>
              <w:rPr>
                <w:rFonts w:ascii="仿宋_GB2312" w:eastAsia="仿宋_GB2312"/>
                <w:sz w:val="24"/>
                <w:szCs w:val="24"/>
              </w:rPr>
              <w:t>年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/>
                <w:sz w:val="24"/>
                <w:szCs w:val="24"/>
              </w:rPr>
              <w:t>中国高校校报好新闻</w:t>
            </w:r>
            <w:r>
              <w:rPr>
                <w:rFonts w:ascii="仿宋_GB2312" w:eastAsia="仿宋_GB2312" w:hint="eastAsia"/>
                <w:sz w:val="24"/>
                <w:szCs w:val="24"/>
              </w:rPr>
              <w:t>三</w:t>
            </w:r>
            <w:r>
              <w:rPr>
                <w:rFonts w:ascii="仿宋_GB2312" w:eastAsia="仿宋_GB2312"/>
                <w:sz w:val="24"/>
                <w:szCs w:val="24"/>
              </w:rPr>
              <w:t>等奖</w:t>
            </w:r>
            <w:r>
              <w:rPr>
                <w:rFonts w:ascii="仿宋_GB2312" w:eastAsia="仿宋_GB2312" w:hint="eastAsia"/>
                <w:sz w:val="24"/>
                <w:szCs w:val="24"/>
              </w:rPr>
              <w:t>、</w:t>
            </w:r>
            <w:r>
              <w:rPr>
                <w:rFonts w:ascii="仿宋_GB2312" w:eastAsia="仿宋_GB2312"/>
                <w:sz w:val="24"/>
                <w:szCs w:val="24"/>
              </w:rPr>
              <w:t>江苏</w:t>
            </w:r>
            <w:r>
              <w:rPr>
                <w:rFonts w:ascii="仿宋_GB2312" w:eastAsia="仿宋_GB2312" w:hint="eastAsia"/>
                <w:sz w:val="24"/>
                <w:szCs w:val="24"/>
              </w:rPr>
              <w:t>教育</w:t>
            </w:r>
            <w:r>
              <w:rPr>
                <w:rFonts w:ascii="仿宋_GB2312" w:eastAsia="仿宋_GB2312"/>
                <w:sz w:val="24"/>
                <w:szCs w:val="24"/>
              </w:rPr>
              <w:t>好新闻三等奖</w:t>
            </w:r>
            <w:r>
              <w:rPr>
                <w:rFonts w:ascii="仿宋_GB2312" w:eastAsia="仿宋_GB2312" w:hint="eastAsia"/>
                <w:sz w:val="24"/>
                <w:szCs w:val="24"/>
              </w:rPr>
              <w:t>（江苏</w:t>
            </w:r>
            <w:r>
              <w:rPr>
                <w:rFonts w:ascii="仿宋_GB2312" w:eastAsia="仿宋_GB2312"/>
                <w:sz w:val="24"/>
                <w:szCs w:val="24"/>
              </w:rPr>
              <w:t>省教育厅、省</w:t>
            </w:r>
            <w:r>
              <w:rPr>
                <w:rFonts w:ascii="仿宋_GB2312" w:eastAsia="仿宋_GB2312" w:hint="eastAsia"/>
                <w:sz w:val="24"/>
                <w:szCs w:val="24"/>
              </w:rPr>
              <w:t>新闻</w:t>
            </w:r>
            <w:r>
              <w:rPr>
                <w:rFonts w:ascii="仿宋_GB2312" w:eastAsia="仿宋_GB2312"/>
                <w:sz w:val="24"/>
                <w:szCs w:val="24"/>
              </w:rPr>
              <w:t>工作者协会</w:t>
            </w:r>
            <w:r>
              <w:rPr>
                <w:rFonts w:ascii="仿宋_GB2312" w:eastAsia="仿宋_GB2312" w:hint="eastAsia"/>
                <w:sz w:val="24"/>
                <w:szCs w:val="24"/>
              </w:rPr>
              <w:t>）、江苏高校</w:t>
            </w:r>
            <w:r>
              <w:rPr>
                <w:rFonts w:ascii="仿宋_GB2312" w:eastAsia="仿宋_GB2312"/>
                <w:sz w:val="24"/>
                <w:szCs w:val="24"/>
              </w:rPr>
              <w:t>校报好新闻</w:t>
            </w:r>
            <w:r>
              <w:rPr>
                <w:rFonts w:ascii="仿宋_GB2312" w:eastAsia="仿宋_GB2312" w:hint="eastAsia"/>
                <w:sz w:val="24"/>
                <w:szCs w:val="24"/>
              </w:rPr>
              <w:t>二</w:t>
            </w:r>
            <w:r>
              <w:rPr>
                <w:rFonts w:ascii="仿宋_GB2312" w:eastAsia="仿宋_GB2312"/>
                <w:sz w:val="24"/>
                <w:szCs w:val="24"/>
              </w:rPr>
              <w:t>等奖</w:t>
            </w:r>
          </w:p>
          <w:p w:rsidR="00D341B6" w:rsidRDefault="00975725">
            <w:pPr>
              <w:spacing w:line="48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2013</w:t>
            </w:r>
            <w:r>
              <w:rPr>
                <w:rFonts w:ascii="仿宋_GB2312" w:eastAsia="仿宋_GB2312"/>
                <w:sz w:val="24"/>
                <w:szCs w:val="24"/>
              </w:rPr>
              <w:t>年中国高校校报好新闻</w:t>
            </w:r>
            <w:r>
              <w:rPr>
                <w:rFonts w:ascii="仿宋_GB2312" w:eastAsia="仿宋_GB2312" w:hint="eastAsia"/>
                <w:sz w:val="24"/>
                <w:szCs w:val="24"/>
              </w:rPr>
              <w:t>三</w:t>
            </w:r>
            <w:r>
              <w:rPr>
                <w:rFonts w:ascii="仿宋_GB2312" w:eastAsia="仿宋_GB2312"/>
                <w:sz w:val="24"/>
                <w:szCs w:val="24"/>
              </w:rPr>
              <w:t>等</w:t>
            </w:r>
            <w:r>
              <w:rPr>
                <w:rFonts w:ascii="仿宋_GB2312" w:eastAsia="仿宋_GB2312" w:hint="eastAsia"/>
                <w:sz w:val="24"/>
                <w:szCs w:val="24"/>
              </w:rPr>
              <w:t>奖、江苏高校</w:t>
            </w:r>
            <w:r>
              <w:rPr>
                <w:rFonts w:ascii="仿宋_GB2312" w:eastAsia="仿宋_GB2312"/>
                <w:sz w:val="24"/>
                <w:szCs w:val="24"/>
              </w:rPr>
              <w:t>校报好新闻</w:t>
            </w:r>
            <w:r>
              <w:rPr>
                <w:rFonts w:ascii="仿宋_GB2312" w:eastAsia="仿宋_GB2312" w:hint="eastAsia"/>
                <w:sz w:val="24"/>
                <w:szCs w:val="24"/>
              </w:rPr>
              <w:t>三</w:t>
            </w:r>
            <w:r>
              <w:rPr>
                <w:rFonts w:ascii="仿宋_GB2312" w:eastAsia="仿宋_GB2312"/>
                <w:sz w:val="24"/>
                <w:szCs w:val="24"/>
              </w:rPr>
              <w:t>等奖</w:t>
            </w:r>
          </w:p>
          <w:p w:rsidR="00D341B6" w:rsidRDefault="00975725">
            <w:pPr>
              <w:spacing w:line="48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2012</w:t>
            </w:r>
            <w:r>
              <w:rPr>
                <w:rFonts w:ascii="仿宋_GB2312" w:eastAsia="仿宋_GB2312" w:hint="eastAsia"/>
                <w:sz w:val="24"/>
                <w:szCs w:val="24"/>
              </w:rPr>
              <w:t>年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  <w:szCs w:val="24"/>
              </w:rPr>
              <w:t>江</w:t>
            </w:r>
            <w:r>
              <w:rPr>
                <w:rFonts w:ascii="仿宋_GB2312" w:eastAsia="仿宋_GB2312" w:hint="eastAsia"/>
                <w:sz w:val="24"/>
                <w:szCs w:val="24"/>
              </w:rPr>
              <w:t>苏高校</w:t>
            </w:r>
            <w:r>
              <w:rPr>
                <w:rFonts w:ascii="仿宋_GB2312" w:eastAsia="仿宋_GB2312"/>
                <w:sz w:val="24"/>
                <w:szCs w:val="24"/>
              </w:rPr>
              <w:t>校报好新闻</w:t>
            </w:r>
            <w:r>
              <w:rPr>
                <w:rFonts w:ascii="仿宋_GB2312" w:eastAsia="仿宋_GB2312" w:hint="eastAsia"/>
                <w:sz w:val="24"/>
                <w:szCs w:val="24"/>
              </w:rPr>
              <w:t>三</w:t>
            </w:r>
            <w:r>
              <w:rPr>
                <w:rFonts w:ascii="仿宋_GB2312" w:eastAsia="仿宋_GB2312"/>
                <w:sz w:val="24"/>
                <w:szCs w:val="24"/>
              </w:rPr>
              <w:t>等奖</w:t>
            </w:r>
          </w:p>
          <w:p w:rsidR="00D341B6" w:rsidRDefault="00975725">
            <w:pPr>
              <w:spacing w:line="48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2011</w:t>
            </w:r>
            <w:r>
              <w:rPr>
                <w:rFonts w:ascii="仿宋_GB2312" w:eastAsia="仿宋_GB2312"/>
                <w:sz w:val="24"/>
                <w:szCs w:val="24"/>
              </w:rPr>
              <w:t>年中国高校校报好新闻</w:t>
            </w:r>
            <w:r>
              <w:rPr>
                <w:rFonts w:ascii="仿宋_GB2312" w:eastAsia="仿宋_GB2312" w:hint="eastAsia"/>
                <w:sz w:val="24"/>
                <w:szCs w:val="24"/>
              </w:rPr>
              <w:t>三</w:t>
            </w:r>
            <w:r>
              <w:rPr>
                <w:rFonts w:ascii="仿宋_GB2312" w:eastAsia="仿宋_GB2312"/>
                <w:sz w:val="24"/>
                <w:szCs w:val="24"/>
              </w:rPr>
              <w:t>等</w:t>
            </w:r>
            <w:r>
              <w:rPr>
                <w:rFonts w:ascii="仿宋_GB2312" w:eastAsia="仿宋_GB2312" w:hint="eastAsia"/>
                <w:sz w:val="24"/>
                <w:szCs w:val="24"/>
              </w:rPr>
              <w:t>奖、江苏高校</w:t>
            </w:r>
            <w:r>
              <w:rPr>
                <w:rFonts w:ascii="仿宋_GB2312" w:eastAsia="仿宋_GB2312"/>
                <w:sz w:val="24"/>
                <w:szCs w:val="24"/>
              </w:rPr>
              <w:t>校报好新闻</w:t>
            </w:r>
            <w:r>
              <w:rPr>
                <w:rFonts w:ascii="仿宋_GB2312" w:eastAsia="仿宋_GB2312" w:hint="eastAsia"/>
                <w:sz w:val="24"/>
                <w:szCs w:val="24"/>
              </w:rPr>
              <w:t>二</w:t>
            </w:r>
            <w:r>
              <w:rPr>
                <w:rFonts w:ascii="仿宋_GB2312" w:eastAsia="仿宋_GB2312"/>
                <w:sz w:val="24"/>
                <w:szCs w:val="24"/>
              </w:rPr>
              <w:t>等奖</w:t>
            </w:r>
          </w:p>
          <w:p w:rsidR="00D341B6" w:rsidRDefault="00975725">
            <w:pPr>
              <w:spacing w:line="48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2011</w:t>
            </w:r>
            <w:r>
              <w:rPr>
                <w:rFonts w:ascii="仿宋_GB2312" w:eastAsia="仿宋_GB2312" w:hint="eastAsia"/>
                <w:sz w:val="24"/>
                <w:szCs w:val="24"/>
              </w:rPr>
              <w:t>年南京</w:t>
            </w:r>
            <w:r>
              <w:rPr>
                <w:rFonts w:ascii="仿宋_GB2312" w:eastAsia="仿宋_GB2312"/>
                <w:sz w:val="24"/>
                <w:szCs w:val="24"/>
              </w:rPr>
              <w:t>审计大学优秀</w:t>
            </w:r>
            <w:r>
              <w:rPr>
                <w:rFonts w:ascii="仿宋_GB2312" w:eastAsia="仿宋_GB2312" w:hint="eastAsia"/>
                <w:sz w:val="24"/>
                <w:szCs w:val="24"/>
              </w:rPr>
              <w:t>党务</w:t>
            </w:r>
            <w:r>
              <w:rPr>
                <w:rFonts w:ascii="仿宋_GB2312" w:eastAsia="仿宋_GB2312"/>
                <w:sz w:val="24"/>
                <w:szCs w:val="24"/>
              </w:rPr>
              <w:t>工作者</w:t>
            </w:r>
          </w:p>
          <w:p w:rsidR="00D341B6" w:rsidRDefault="00975725">
            <w:pPr>
              <w:spacing w:line="48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2010</w:t>
            </w:r>
            <w:r>
              <w:rPr>
                <w:rFonts w:ascii="仿宋_GB2312" w:eastAsia="仿宋_GB2312" w:hint="eastAsia"/>
                <w:sz w:val="24"/>
                <w:szCs w:val="24"/>
              </w:rPr>
              <w:t>年</w:t>
            </w:r>
            <w:r>
              <w:rPr>
                <w:rFonts w:ascii="仿宋_GB2312" w:eastAsia="仿宋_GB2312"/>
                <w:sz w:val="24"/>
                <w:szCs w:val="24"/>
              </w:rPr>
              <w:t>中国高校校报好新闻</w:t>
            </w:r>
            <w:r>
              <w:rPr>
                <w:rFonts w:ascii="仿宋_GB2312" w:eastAsia="仿宋_GB2312" w:hint="eastAsia"/>
                <w:sz w:val="24"/>
                <w:szCs w:val="24"/>
              </w:rPr>
              <w:t>二</w:t>
            </w:r>
            <w:r>
              <w:rPr>
                <w:rFonts w:ascii="仿宋_GB2312" w:eastAsia="仿宋_GB2312"/>
                <w:sz w:val="24"/>
                <w:szCs w:val="24"/>
              </w:rPr>
              <w:t>等</w:t>
            </w:r>
            <w:r>
              <w:rPr>
                <w:rFonts w:ascii="仿宋_GB2312" w:eastAsia="仿宋_GB2312" w:hint="eastAsia"/>
                <w:sz w:val="24"/>
                <w:szCs w:val="24"/>
              </w:rPr>
              <w:t>奖、江苏高校</w:t>
            </w:r>
            <w:r>
              <w:rPr>
                <w:rFonts w:ascii="仿宋_GB2312" w:eastAsia="仿宋_GB2312"/>
                <w:sz w:val="24"/>
                <w:szCs w:val="24"/>
              </w:rPr>
              <w:t>校报好新闻</w:t>
            </w:r>
            <w:r>
              <w:rPr>
                <w:rFonts w:ascii="仿宋_GB2312" w:eastAsia="仿宋_GB2312" w:hint="eastAsia"/>
                <w:sz w:val="24"/>
                <w:szCs w:val="24"/>
              </w:rPr>
              <w:t>一</w:t>
            </w:r>
            <w:r>
              <w:rPr>
                <w:rFonts w:ascii="仿宋_GB2312" w:eastAsia="仿宋_GB2312"/>
                <w:sz w:val="24"/>
                <w:szCs w:val="24"/>
              </w:rPr>
              <w:t>等奖</w:t>
            </w:r>
          </w:p>
          <w:p w:rsidR="00D341B6" w:rsidRDefault="00D341B6">
            <w:pPr>
              <w:spacing w:line="52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D341B6">
        <w:trPr>
          <w:trHeight w:val="6592"/>
          <w:jc w:val="center"/>
        </w:trPr>
        <w:tc>
          <w:tcPr>
            <w:tcW w:w="1490" w:type="dxa"/>
            <w:vAlign w:val="center"/>
          </w:tcPr>
          <w:p w:rsidR="00D341B6" w:rsidRDefault="00975725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lastRenderedPageBreak/>
              <w:t>创</w:t>
            </w:r>
          </w:p>
          <w:p w:rsidR="00D341B6" w:rsidRDefault="00975725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建</w:t>
            </w:r>
          </w:p>
          <w:p w:rsidR="00D341B6" w:rsidRDefault="00975725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事</w:t>
            </w:r>
          </w:p>
          <w:p w:rsidR="00D341B6" w:rsidRDefault="00975725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int="eastAsia"/>
                <w:sz w:val="28"/>
                <w:szCs w:val="28"/>
              </w:rPr>
              <w:t>迹</w:t>
            </w:r>
            <w:proofErr w:type="gramEnd"/>
          </w:p>
          <w:p w:rsidR="00D341B6" w:rsidRDefault="00975725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（</w:t>
            </w:r>
            <w:r>
              <w:rPr>
                <w:rFonts w:ascii="仿宋_GB2312" w:eastAsia="仿宋_GB2312" w:hint="eastAsia"/>
                <w:sz w:val="28"/>
                <w:szCs w:val="28"/>
              </w:rPr>
              <w:t>1500</w:t>
            </w:r>
            <w:r>
              <w:rPr>
                <w:rFonts w:ascii="仿宋_GB2312" w:eastAsia="仿宋_GB2312" w:hint="eastAsia"/>
                <w:sz w:val="28"/>
                <w:szCs w:val="28"/>
              </w:rPr>
              <w:t>至</w:t>
            </w:r>
            <w:r>
              <w:rPr>
                <w:rFonts w:ascii="仿宋_GB2312" w:eastAsia="仿宋_GB2312" w:hint="eastAsia"/>
                <w:sz w:val="28"/>
                <w:szCs w:val="28"/>
              </w:rPr>
              <w:t>2</w:t>
            </w:r>
            <w:r>
              <w:rPr>
                <w:rFonts w:ascii="仿宋_GB2312" w:eastAsia="仿宋_GB2312"/>
                <w:sz w:val="28"/>
                <w:szCs w:val="28"/>
              </w:rPr>
              <w:t>500</w:t>
            </w:r>
            <w:r>
              <w:rPr>
                <w:rFonts w:ascii="仿宋_GB2312" w:eastAsia="仿宋_GB2312" w:hint="eastAsia"/>
                <w:sz w:val="28"/>
                <w:szCs w:val="28"/>
              </w:rPr>
              <w:t>字）</w:t>
            </w:r>
          </w:p>
        </w:tc>
        <w:tc>
          <w:tcPr>
            <w:tcW w:w="7782" w:type="dxa"/>
            <w:gridSpan w:val="3"/>
          </w:tcPr>
          <w:p w:rsidR="00D341B6" w:rsidRDefault="00975725">
            <w:pPr>
              <w:spacing w:line="480" w:lineRule="exact"/>
              <w:ind w:firstLineChars="150" w:firstLine="360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唐小芳同志自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2007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年从南京大学毕业，即入</w:t>
            </w:r>
            <w:proofErr w:type="gramStart"/>
            <w:r>
              <w:rPr>
                <w:rFonts w:ascii="仿宋" w:eastAsia="仿宋" w:hAnsi="仿宋" w:cs="仿宋" w:hint="eastAsia"/>
                <w:sz w:val="24"/>
                <w:szCs w:val="24"/>
              </w:rPr>
              <w:t>职南审党委</w:t>
            </w:r>
            <w:proofErr w:type="gramEnd"/>
            <w:r>
              <w:rPr>
                <w:rFonts w:ascii="仿宋" w:eastAsia="仿宋" w:hAnsi="仿宋" w:cs="仿宋" w:hint="eastAsia"/>
                <w:sz w:val="24"/>
                <w:szCs w:val="24"/>
              </w:rPr>
              <w:t>宣传部，在这一岗位勤恳工作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14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年，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始终以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坚定的理想信念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、高尚的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职业道德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、强烈的社会责任感要求自己，为新形势下党的宣传思想工作“举旗帜、聚民心、育新人、兴形象、展文化”的使命任务尽己所能，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积极探索党的宣传思想工作的方法途径，宣传党的理论政策、推进思政工作、</w:t>
            </w:r>
            <w:proofErr w:type="gramStart"/>
            <w:r>
              <w:rPr>
                <w:rFonts w:ascii="仿宋" w:eastAsia="仿宋" w:hAnsi="仿宋" w:cs="仿宋" w:hint="eastAsia"/>
                <w:sz w:val="24"/>
                <w:szCs w:val="24"/>
              </w:rPr>
              <w:t>推广南审形象</w:t>
            </w:r>
            <w:proofErr w:type="gramEnd"/>
            <w:r>
              <w:rPr>
                <w:rFonts w:ascii="仿宋" w:eastAsia="仿宋" w:hAnsi="仿宋" w:cs="仿宋" w:hint="eastAsia"/>
                <w:sz w:val="24"/>
                <w:szCs w:val="24"/>
              </w:rPr>
              <w:t>，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当好一名党的宣传干部。</w:t>
            </w:r>
          </w:p>
          <w:p w:rsidR="00D341B6" w:rsidRDefault="00975725">
            <w:pPr>
              <w:spacing w:line="360" w:lineRule="auto"/>
              <w:ind w:firstLineChars="200" w:firstLine="480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唐小芳同志在工作上坚持高标准、严要求，弘扬自尊、自信、自立、自强的“四自”精神。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14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年来，自足本职岗位，从事过新闻采写、校报编辑、新闻网编辑、新媒体采编、对外宣传、理论教育、校园文化、思政工作、意识形态工作等多项工作内容，在每项工作中均做到勤于思考、勇于担当。该同志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在学习强国平台、审计署网站、教育部网站、中国教育报、中国青年报、新华日报等社会主流媒体平台发表《南京审计大学有堂“有趣有料的思政课”》《南京审计大学：嵌入式教育讲好家国情怀》等文章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100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余篇，</w:t>
            </w:r>
            <w:proofErr w:type="gramStart"/>
            <w:r>
              <w:rPr>
                <w:rFonts w:ascii="仿宋" w:eastAsia="仿宋" w:hAnsi="仿宋" w:cs="仿宋" w:hint="eastAsia"/>
                <w:sz w:val="24"/>
                <w:szCs w:val="24"/>
              </w:rPr>
              <w:t>讲述南审故事</w:t>
            </w:r>
            <w:proofErr w:type="gramEnd"/>
            <w:r>
              <w:rPr>
                <w:rFonts w:ascii="仿宋" w:eastAsia="仿宋" w:hAnsi="仿宋" w:cs="仿宋" w:hint="eastAsia"/>
                <w:sz w:val="24"/>
                <w:szCs w:val="24"/>
              </w:rPr>
              <w:t>，展现学校良好形象。采写的新闻作品先后获得教育部</w:t>
            </w:r>
            <w:proofErr w:type="gramStart"/>
            <w:r>
              <w:rPr>
                <w:rFonts w:ascii="仿宋" w:eastAsia="仿宋" w:hAnsi="仿宋" w:cs="仿宋" w:hint="eastAsia"/>
                <w:sz w:val="24"/>
                <w:szCs w:val="24"/>
              </w:rPr>
              <w:t>与网信办</w:t>
            </w:r>
            <w:proofErr w:type="gramEnd"/>
            <w:r>
              <w:rPr>
                <w:rFonts w:ascii="仿宋" w:eastAsia="仿宋" w:hAnsi="仿宋" w:cs="仿宋" w:hint="eastAsia"/>
                <w:sz w:val="24"/>
                <w:szCs w:val="24"/>
              </w:rPr>
              <w:t>联合举办的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全国网络宣传思想教育优秀作品二、三等奖（为我校首次），获得省教育厅、省新闻工作者协会评选的江苏教育好新闻奖一等奖、三等奖，获得中国高校校报好新闻奖一、二、三等奖（共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7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次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），获江苏高校校报好新闻奖一、二、三等奖（共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7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次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），体现了</w:t>
            </w:r>
            <w:proofErr w:type="gramStart"/>
            <w:r>
              <w:rPr>
                <w:rFonts w:ascii="仿宋" w:eastAsia="仿宋" w:hAnsi="仿宋" w:cs="仿宋" w:hint="eastAsia"/>
                <w:sz w:val="24"/>
                <w:szCs w:val="24"/>
              </w:rPr>
              <w:t>南审宣传</w:t>
            </w:r>
            <w:proofErr w:type="gramEnd"/>
            <w:r>
              <w:rPr>
                <w:rFonts w:ascii="仿宋" w:eastAsia="仿宋" w:hAnsi="仿宋" w:cs="仿宋" w:hint="eastAsia"/>
                <w:sz w:val="24"/>
                <w:szCs w:val="24"/>
              </w:rPr>
              <w:t>工作队伍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的优良风貌。</w:t>
            </w:r>
          </w:p>
          <w:p w:rsidR="00D341B6" w:rsidRDefault="00975725">
            <w:pPr>
              <w:spacing w:line="360" w:lineRule="auto"/>
              <w:ind w:firstLineChars="200" w:firstLine="480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唐小芳同志时刻以“天地生人，有一人应有一人之业；人生在世，生一日当尽一日之勤”自勉，在工作岗位上刻苦钻研业务，爱岗敬业，争创先进。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2021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年，校党史学习教育工作领导小组办公室设在党委宣传部，作为承担此项工作的部门成员，唐小芳同志始终保持高度的政治站位和政治自觉，面对重、急、紧的任务，积极履职担当，加班加点协助领导做好方案起草、文件上报、推进落实、新闻宣传等各项工作，向上级报送文件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130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余篇，省委及省委教育工委工作简报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11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次刊登我校信息，执笔起草的党史学习教育工作总结刊登在全国高校</w:t>
            </w:r>
            <w:proofErr w:type="gramStart"/>
            <w:r>
              <w:rPr>
                <w:rFonts w:ascii="仿宋" w:eastAsia="仿宋" w:hAnsi="仿宋" w:cs="仿宋" w:hint="eastAsia"/>
                <w:sz w:val="24"/>
                <w:szCs w:val="24"/>
              </w:rPr>
              <w:t>思政网</w:t>
            </w:r>
            <w:proofErr w:type="gramEnd"/>
            <w:r>
              <w:rPr>
                <w:rFonts w:ascii="仿宋" w:eastAsia="仿宋" w:hAnsi="仿宋" w:cs="仿宋" w:hint="eastAsia"/>
                <w:sz w:val="24"/>
                <w:szCs w:val="24"/>
              </w:rPr>
              <w:t>，采写的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党史学习教育新闻刊发于全国党史学习教育网，两项案例入选省委教育工委优秀案例，专题宣讲视频在省教育厅官方平台展播，</w:t>
            </w:r>
            <w:proofErr w:type="gramStart"/>
            <w:r>
              <w:rPr>
                <w:rFonts w:ascii="仿宋" w:eastAsia="仿宋" w:hAnsi="仿宋" w:cs="仿宋" w:hint="eastAsia"/>
                <w:sz w:val="24"/>
                <w:szCs w:val="24"/>
              </w:rPr>
              <w:t>南审党史</w:t>
            </w:r>
            <w:proofErr w:type="gramEnd"/>
            <w:r>
              <w:rPr>
                <w:rFonts w:ascii="仿宋" w:eastAsia="仿宋" w:hAnsi="仿宋" w:cs="仿宋" w:hint="eastAsia"/>
                <w:sz w:val="24"/>
                <w:szCs w:val="24"/>
              </w:rPr>
              <w:t>故事登上南京“党史专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lastRenderedPageBreak/>
              <w:t>列”，学校工作得到省委教育工委第二指导组的表扬，较为圆满地完成此项工作。不断增强组织能力，协助领导完成全省高校意识形态领域固本强基实地督查工作，起草工作报告，协调全校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26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家二级党组织</w:t>
            </w:r>
            <w:proofErr w:type="gramStart"/>
            <w:r>
              <w:rPr>
                <w:rFonts w:ascii="仿宋" w:eastAsia="仿宋" w:hAnsi="仿宋" w:cs="仿宋" w:hint="eastAsia"/>
                <w:sz w:val="24"/>
                <w:szCs w:val="24"/>
              </w:rPr>
              <w:t>做好迎查工作</w:t>
            </w:r>
            <w:proofErr w:type="gramEnd"/>
            <w:r>
              <w:rPr>
                <w:rFonts w:ascii="仿宋" w:eastAsia="仿宋" w:hAnsi="仿宋" w:cs="仿宋" w:hint="eastAsia"/>
                <w:sz w:val="24"/>
                <w:szCs w:val="24"/>
              </w:rPr>
              <w:t>，向督查</w:t>
            </w:r>
            <w:proofErr w:type="gramStart"/>
            <w:r>
              <w:rPr>
                <w:rFonts w:ascii="仿宋" w:eastAsia="仿宋" w:hAnsi="仿宋" w:cs="仿宋" w:hint="eastAsia"/>
                <w:sz w:val="24"/>
                <w:szCs w:val="24"/>
              </w:rPr>
              <w:t>组展示南审</w:t>
            </w:r>
            <w:proofErr w:type="gramEnd"/>
            <w:r>
              <w:rPr>
                <w:rFonts w:ascii="仿宋" w:eastAsia="仿宋" w:hAnsi="仿宋" w:cs="仿宋" w:hint="eastAsia"/>
                <w:sz w:val="24"/>
                <w:szCs w:val="24"/>
              </w:rPr>
              <w:t>意识形态工作的各项成效，获得指导组的肯定。在建党百年之际，协助领导完成校第十三届校园合唱节的筹备、协调、组织工作，采取线上线下结合形式，克服突发疫情危机，视频网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络传播量超过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20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万。</w:t>
            </w:r>
          </w:p>
          <w:p w:rsidR="00D341B6" w:rsidRDefault="00975725">
            <w:pPr>
              <w:spacing w:line="480" w:lineRule="exact"/>
              <w:ind w:firstLineChars="150" w:firstLine="360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唐小芳同志作风优良，具有良好的工作道德，务实的工作作风。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2020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年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11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月，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该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同志参加省委第十轮巡视意识形态专项巡视工作，完成对三所高校的意识形态巡视工作，因工作认真，表现突出，获得省委宣传部来函表扬。协助领导开展“南审精神与大学文化”解放思想大讨论，执笔起草南京审计大学“新时期文化理念与文化标识”的诠释文稿，包括校风、干风、教风、学风和</w:t>
            </w:r>
            <w:proofErr w:type="gramStart"/>
            <w:r>
              <w:rPr>
                <w:rFonts w:ascii="仿宋" w:eastAsia="仿宋" w:hAnsi="仿宋" w:cs="仿宋" w:hint="eastAsia"/>
                <w:sz w:val="24"/>
                <w:szCs w:val="24"/>
              </w:rPr>
              <w:t>新时代南审精神</w:t>
            </w:r>
            <w:proofErr w:type="gramEnd"/>
            <w:r>
              <w:rPr>
                <w:rFonts w:ascii="仿宋" w:eastAsia="仿宋" w:hAnsi="仿宋" w:cs="仿宋" w:hint="eastAsia"/>
                <w:sz w:val="24"/>
                <w:szCs w:val="24"/>
              </w:rPr>
              <w:t>。向万名学生</w:t>
            </w:r>
            <w:proofErr w:type="gramStart"/>
            <w:r>
              <w:rPr>
                <w:rFonts w:ascii="仿宋" w:eastAsia="仿宋" w:hAnsi="仿宋" w:cs="仿宋" w:hint="eastAsia"/>
                <w:sz w:val="24"/>
                <w:szCs w:val="24"/>
              </w:rPr>
              <w:t>开展思政调查</w:t>
            </w:r>
            <w:proofErr w:type="gramEnd"/>
            <w:r>
              <w:rPr>
                <w:rFonts w:ascii="仿宋" w:eastAsia="仿宋" w:hAnsi="仿宋" w:cs="仿宋" w:hint="eastAsia"/>
                <w:sz w:val="24"/>
                <w:szCs w:val="24"/>
              </w:rPr>
              <w:t>，超大样本调查揭示学生思想状况。</w:t>
            </w:r>
            <w:proofErr w:type="gramStart"/>
            <w:r>
              <w:rPr>
                <w:rFonts w:ascii="仿宋" w:eastAsia="仿宋" w:hAnsi="仿宋" w:cs="仿宋" w:hint="eastAsia"/>
                <w:sz w:val="24"/>
                <w:szCs w:val="24"/>
              </w:rPr>
              <w:t>11465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名普本在校生</w:t>
            </w:r>
            <w:proofErr w:type="gramEnd"/>
            <w:r>
              <w:rPr>
                <w:rFonts w:ascii="仿宋" w:eastAsia="仿宋" w:hAnsi="仿宋" w:cs="仿宋" w:hint="eastAsia"/>
                <w:sz w:val="24"/>
                <w:szCs w:val="24"/>
              </w:rPr>
              <w:t>参与调查，</w:t>
            </w:r>
            <w:proofErr w:type="gramStart"/>
            <w:r>
              <w:rPr>
                <w:rFonts w:ascii="仿宋" w:eastAsia="仿宋" w:hAnsi="仿宋" w:cs="仿宋" w:hint="eastAsia"/>
                <w:sz w:val="24"/>
                <w:szCs w:val="24"/>
              </w:rPr>
              <w:t>占普本</w:t>
            </w:r>
            <w:proofErr w:type="gramEnd"/>
            <w:r>
              <w:rPr>
                <w:rFonts w:ascii="仿宋" w:eastAsia="仿宋" w:hAnsi="仿宋" w:cs="仿宋" w:hint="eastAsia"/>
                <w:sz w:val="24"/>
                <w:szCs w:val="24"/>
              </w:rPr>
              <w:t>在校生总数的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70.5%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，写作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2.2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万字的大学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生思想状况调查报告。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新冠疫情爆发以来，该同志一直坚持报道一线师生故事、传递党委决策部署，获得校抗击新冠肺炎疫情先进工作者荣誉称号。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2019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年，因务实的工作作风、扎实的工作成效，该同志获得校</w:t>
            </w:r>
            <w:proofErr w:type="gramStart"/>
            <w:r>
              <w:rPr>
                <w:rFonts w:ascii="仿宋" w:eastAsia="仿宋" w:hAnsi="仿宋" w:cs="仿宋" w:hint="eastAsia"/>
                <w:sz w:val="24"/>
                <w:szCs w:val="24"/>
              </w:rPr>
              <w:t>首届五四</w:t>
            </w:r>
            <w:proofErr w:type="gramEnd"/>
            <w:r>
              <w:rPr>
                <w:rFonts w:ascii="仿宋" w:eastAsia="仿宋" w:hAnsi="仿宋" w:cs="仿宋" w:hint="eastAsia"/>
                <w:sz w:val="24"/>
                <w:szCs w:val="24"/>
              </w:rPr>
              <w:t>青年奖章。</w:t>
            </w:r>
          </w:p>
          <w:p w:rsidR="00D341B6" w:rsidRDefault="00975725">
            <w:pPr>
              <w:spacing w:line="480" w:lineRule="exact"/>
              <w:ind w:firstLineChars="150" w:firstLine="360"/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“伊人皆惠质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女史尽兰心”，这是唐小芳同志母校宿舍门口的一副对联，是对女性真、善、美的颂扬，是对所培养学子的期望。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14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年来，该同志不忘本来，勤勉奉献；而今，</w:t>
            </w:r>
            <w:proofErr w:type="gramStart"/>
            <w:r>
              <w:rPr>
                <w:rFonts w:ascii="仿宋" w:eastAsia="仿宋" w:hAnsi="仿宋" w:cs="仿宋" w:hint="eastAsia"/>
                <w:sz w:val="24"/>
                <w:szCs w:val="24"/>
              </w:rPr>
              <w:t>南审事业</w:t>
            </w:r>
            <w:proofErr w:type="gramEnd"/>
            <w:r>
              <w:rPr>
                <w:rFonts w:ascii="仿宋" w:eastAsia="仿宋" w:hAnsi="仿宋" w:cs="仿宋" w:hint="eastAsia"/>
                <w:sz w:val="24"/>
                <w:szCs w:val="24"/>
              </w:rPr>
              <w:t>发展“九万里风鹏正举”，唐小芳同志将继续“干在实处、走在前列”，为</w:t>
            </w:r>
            <w:proofErr w:type="gramStart"/>
            <w:r>
              <w:rPr>
                <w:rFonts w:ascii="仿宋" w:eastAsia="仿宋" w:hAnsi="仿宋" w:cs="仿宋" w:hint="eastAsia"/>
                <w:sz w:val="24"/>
                <w:szCs w:val="24"/>
              </w:rPr>
              <w:t>南审教育</w:t>
            </w:r>
            <w:proofErr w:type="gramEnd"/>
            <w:r>
              <w:rPr>
                <w:rFonts w:ascii="仿宋" w:eastAsia="仿宋" w:hAnsi="仿宋" w:cs="仿宋" w:hint="eastAsia"/>
                <w:sz w:val="24"/>
                <w:szCs w:val="24"/>
              </w:rPr>
              <w:t>事业添砖加瓦。</w:t>
            </w:r>
          </w:p>
          <w:p w:rsidR="00D341B6" w:rsidRDefault="00D341B6">
            <w:pPr>
              <w:spacing w:line="48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D341B6">
        <w:trPr>
          <w:trHeight w:val="1785"/>
          <w:jc w:val="center"/>
        </w:trPr>
        <w:tc>
          <w:tcPr>
            <w:tcW w:w="9272" w:type="dxa"/>
            <w:gridSpan w:val="4"/>
            <w:vAlign w:val="center"/>
          </w:tcPr>
          <w:p w:rsidR="00D341B6" w:rsidRDefault="00975725">
            <w:pPr>
              <w:spacing w:line="4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lastRenderedPageBreak/>
              <w:t>所在部门意见</w:t>
            </w:r>
          </w:p>
          <w:p w:rsidR="00D341B6" w:rsidRDefault="00D341B6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D341B6" w:rsidRDefault="00D341B6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D341B6" w:rsidRDefault="00D341B6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D341B6" w:rsidRDefault="00975725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盖章</w:t>
            </w:r>
          </w:p>
          <w:p w:rsidR="00D341B6" w:rsidRDefault="00975725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                   </w:t>
            </w:r>
            <w:r>
              <w:rPr>
                <w:rFonts w:ascii="仿宋_GB2312" w:eastAsia="仿宋_GB2312" w:hint="eastAsia"/>
                <w:sz w:val="28"/>
                <w:szCs w:val="28"/>
              </w:rPr>
              <w:t>年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int="eastAsia"/>
                <w:sz w:val="28"/>
                <w:szCs w:val="28"/>
              </w:rPr>
              <w:t>月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int="eastAsia"/>
                <w:sz w:val="28"/>
                <w:szCs w:val="28"/>
              </w:rPr>
              <w:t>日</w:t>
            </w:r>
          </w:p>
        </w:tc>
      </w:tr>
    </w:tbl>
    <w:p w:rsidR="00D341B6" w:rsidRDefault="00D341B6">
      <w:pPr>
        <w:widowControl/>
        <w:spacing w:line="360" w:lineRule="auto"/>
        <w:jc w:val="left"/>
        <w:rPr>
          <w:rFonts w:ascii="宋体" w:eastAsia="宋体" w:hAnsi="宋体" w:cs="宋体"/>
          <w:kern w:val="0"/>
          <w:sz w:val="28"/>
          <w:szCs w:val="28"/>
        </w:rPr>
      </w:pPr>
    </w:p>
    <w:sectPr w:rsidR="00D341B6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5725" w:rsidRDefault="00975725">
      <w:r>
        <w:separator/>
      </w:r>
    </w:p>
  </w:endnote>
  <w:endnote w:type="continuationSeparator" w:id="0">
    <w:p w:rsidR="00975725" w:rsidRDefault="009757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charset w:val="86"/>
    <w:family w:val="script"/>
    <w:pitch w:val="default"/>
    <w:sig w:usb0="00000001" w:usb1="08000000" w:usb2="00000000" w:usb3="00000000" w:csb0="00040000" w:csb1="00000000"/>
  </w:font>
  <w:font w:name="华文中宋"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5725" w:rsidRDefault="00975725">
      <w:r>
        <w:separator/>
      </w:r>
    </w:p>
  </w:footnote>
  <w:footnote w:type="continuationSeparator" w:id="0">
    <w:p w:rsidR="00975725" w:rsidRDefault="009757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41B6" w:rsidRDefault="00D341B6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DBA"/>
    <w:rsid w:val="00004263"/>
    <w:rsid w:val="00011DFD"/>
    <w:rsid w:val="00016D0E"/>
    <w:rsid w:val="000270C0"/>
    <w:rsid w:val="00027160"/>
    <w:rsid w:val="00036762"/>
    <w:rsid w:val="0005461F"/>
    <w:rsid w:val="000600DA"/>
    <w:rsid w:val="00067D1F"/>
    <w:rsid w:val="000926C2"/>
    <w:rsid w:val="000C5B2F"/>
    <w:rsid w:val="000D201C"/>
    <w:rsid w:val="000E6A3C"/>
    <w:rsid w:val="00104400"/>
    <w:rsid w:val="00113D40"/>
    <w:rsid w:val="00126EEE"/>
    <w:rsid w:val="00132B23"/>
    <w:rsid w:val="001404FA"/>
    <w:rsid w:val="00160639"/>
    <w:rsid w:val="00166CFB"/>
    <w:rsid w:val="00167653"/>
    <w:rsid w:val="001C0C00"/>
    <w:rsid w:val="001D6BF0"/>
    <w:rsid w:val="0020703C"/>
    <w:rsid w:val="00213C10"/>
    <w:rsid w:val="00220955"/>
    <w:rsid w:val="00222C66"/>
    <w:rsid w:val="002433F6"/>
    <w:rsid w:val="00273202"/>
    <w:rsid w:val="002C19DC"/>
    <w:rsid w:val="002D513D"/>
    <w:rsid w:val="002E1B75"/>
    <w:rsid w:val="002F7B1F"/>
    <w:rsid w:val="003007B3"/>
    <w:rsid w:val="00312207"/>
    <w:rsid w:val="00313A65"/>
    <w:rsid w:val="003367CC"/>
    <w:rsid w:val="00357489"/>
    <w:rsid w:val="00397B15"/>
    <w:rsid w:val="003B3DB2"/>
    <w:rsid w:val="003D4600"/>
    <w:rsid w:val="003F7157"/>
    <w:rsid w:val="004404A8"/>
    <w:rsid w:val="00456160"/>
    <w:rsid w:val="004B1B3D"/>
    <w:rsid w:val="004B628D"/>
    <w:rsid w:val="004C510A"/>
    <w:rsid w:val="004D013E"/>
    <w:rsid w:val="00506B66"/>
    <w:rsid w:val="00510B5D"/>
    <w:rsid w:val="005171FB"/>
    <w:rsid w:val="00540A49"/>
    <w:rsid w:val="00555359"/>
    <w:rsid w:val="00586B7D"/>
    <w:rsid w:val="005A510A"/>
    <w:rsid w:val="005B2EAC"/>
    <w:rsid w:val="005C2EE1"/>
    <w:rsid w:val="00601839"/>
    <w:rsid w:val="00613391"/>
    <w:rsid w:val="00636566"/>
    <w:rsid w:val="00651960"/>
    <w:rsid w:val="00671CAC"/>
    <w:rsid w:val="0068419C"/>
    <w:rsid w:val="006E710D"/>
    <w:rsid w:val="00706531"/>
    <w:rsid w:val="00711866"/>
    <w:rsid w:val="00716FA4"/>
    <w:rsid w:val="007527CB"/>
    <w:rsid w:val="00754AAD"/>
    <w:rsid w:val="00782979"/>
    <w:rsid w:val="00792281"/>
    <w:rsid w:val="007A7A8F"/>
    <w:rsid w:val="007B02C1"/>
    <w:rsid w:val="007B6DD4"/>
    <w:rsid w:val="007F3A28"/>
    <w:rsid w:val="007F3BC0"/>
    <w:rsid w:val="007F7045"/>
    <w:rsid w:val="008467B8"/>
    <w:rsid w:val="00852256"/>
    <w:rsid w:val="00861263"/>
    <w:rsid w:val="008675E7"/>
    <w:rsid w:val="00882BFB"/>
    <w:rsid w:val="00895BF3"/>
    <w:rsid w:val="008A467D"/>
    <w:rsid w:val="0092074C"/>
    <w:rsid w:val="00925550"/>
    <w:rsid w:val="00931663"/>
    <w:rsid w:val="009470A0"/>
    <w:rsid w:val="009517D1"/>
    <w:rsid w:val="00975725"/>
    <w:rsid w:val="009770BC"/>
    <w:rsid w:val="009B6E6B"/>
    <w:rsid w:val="009E1282"/>
    <w:rsid w:val="00A85022"/>
    <w:rsid w:val="00AC36DB"/>
    <w:rsid w:val="00AD4712"/>
    <w:rsid w:val="00AE3DBA"/>
    <w:rsid w:val="00AF3130"/>
    <w:rsid w:val="00B234EE"/>
    <w:rsid w:val="00B31EC3"/>
    <w:rsid w:val="00B46918"/>
    <w:rsid w:val="00B55575"/>
    <w:rsid w:val="00B66BFB"/>
    <w:rsid w:val="00B73E37"/>
    <w:rsid w:val="00B9010C"/>
    <w:rsid w:val="00B9038D"/>
    <w:rsid w:val="00B90934"/>
    <w:rsid w:val="00BF5344"/>
    <w:rsid w:val="00C27BC9"/>
    <w:rsid w:val="00C90B0C"/>
    <w:rsid w:val="00C9361C"/>
    <w:rsid w:val="00C94A51"/>
    <w:rsid w:val="00CC2984"/>
    <w:rsid w:val="00CD4CDC"/>
    <w:rsid w:val="00CE5127"/>
    <w:rsid w:val="00D0145E"/>
    <w:rsid w:val="00D100EB"/>
    <w:rsid w:val="00D31DDA"/>
    <w:rsid w:val="00D341B6"/>
    <w:rsid w:val="00D61ED4"/>
    <w:rsid w:val="00D62F0F"/>
    <w:rsid w:val="00D6528B"/>
    <w:rsid w:val="00D949EA"/>
    <w:rsid w:val="00DA347B"/>
    <w:rsid w:val="00DC1A1C"/>
    <w:rsid w:val="00DE4557"/>
    <w:rsid w:val="00EB1AD5"/>
    <w:rsid w:val="00EB6FC8"/>
    <w:rsid w:val="00EB751D"/>
    <w:rsid w:val="00EE5DCE"/>
    <w:rsid w:val="00F535B7"/>
    <w:rsid w:val="00F77E00"/>
    <w:rsid w:val="00FB2C03"/>
    <w:rsid w:val="00FE6AEE"/>
    <w:rsid w:val="025A704C"/>
    <w:rsid w:val="05AA4CB1"/>
    <w:rsid w:val="06AE5BB8"/>
    <w:rsid w:val="08542DA9"/>
    <w:rsid w:val="0C7E602C"/>
    <w:rsid w:val="0CF63E15"/>
    <w:rsid w:val="0CF74903"/>
    <w:rsid w:val="11103707"/>
    <w:rsid w:val="1C213550"/>
    <w:rsid w:val="1E7A2AF8"/>
    <w:rsid w:val="227635D6"/>
    <w:rsid w:val="250D7AF6"/>
    <w:rsid w:val="29D4796F"/>
    <w:rsid w:val="2CFF241A"/>
    <w:rsid w:val="342C7F98"/>
    <w:rsid w:val="36873BAC"/>
    <w:rsid w:val="44D75CFE"/>
    <w:rsid w:val="47E0311C"/>
    <w:rsid w:val="4F7D2092"/>
    <w:rsid w:val="59B74A19"/>
    <w:rsid w:val="64E2007C"/>
    <w:rsid w:val="718F7445"/>
    <w:rsid w:val="7BE42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9E07176-CA00-48BA-AE6E-E81D83A99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332</Words>
  <Characters>1898</Characters>
  <Application>Microsoft Office Word</Application>
  <DocSecurity>0</DocSecurity>
  <Lines>15</Lines>
  <Paragraphs>4</Paragraphs>
  <ScaleCrop>false</ScaleCrop>
  <Company>YXQY</Company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MOO</dc:creator>
  <cp:lastModifiedBy>吴蕾蕾</cp:lastModifiedBy>
  <cp:revision>2</cp:revision>
  <cp:lastPrinted>2022-02-28T00:38:00Z</cp:lastPrinted>
  <dcterms:created xsi:type="dcterms:W3CDTF">2022-02-28T01:33:00Z</dcterms:created>
  <dcterms:modified xsi:type="dcterms:W3CDTF">2022-02-28T01:33:00Z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854847FB7C044F7CA2905C4EB6B1FC41</vt:lpwstr>
  </property>
</Properties>
</file>