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Cs w:val="21"/>
        </w:rPr>
      </w:pPr>
      <w:r>
        <w:rPr>
          <w:rFonts w:hint="eastAsia" w:ascii="方正小标宋简体" w:hAnsi="华文中宋" w:eastAsia="方正小标宋简体"/>
          <w:sz w:val="44"/>
          <w:szCs w:val="44"/>
        </w:rPr>
        <w:t>南京审计大学巾帼文明岗推荐表</w:t>
      </w:r>
      <w:bookmarkStart w:id="0" w:name="_GoBack"/>
      <w:bookmarkEnd w:id="0"/>
    </w:p>
    <w:tbl>
      <w:tblPr>
        <w:tblStyle w:val="5"/>
        <w:tblpPr w:leftFromText="180" w:rightFromText="180" w:vertAnchor="text" w:horzAnchor="page" w:tblpX="1837" w:tblpY="128"/>
        <w:tblOverlap w:val="never"/>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693"/>
        <w:gridCol w:w="1984"/>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所在部门</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lang w:eastAsia="zh-CN"/>
              </w:rPr>
            </w:pPr>
            <w:r>
              <w:rPr>
                <w:rFonts w:hint="eastAsia" w:ascii="仿宋_GB2312" w:eastAsia="仿宋_GB2312"/>
                <w:sz w:val="24"/>
              </w:rPr>
              <w:t>继续教育学院</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所属分工会</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继续教育学院</w:t>
            </w:r>
            <w:r>
              <w:rPr>
                <w:rFonts w:ascii="仿宋_GB2312" w:eastAsia="仿宋_GB2312"/>
                <w:sz w:val="24"/>
              </w:rPr>
              <w:t xml:space="preserve">  分工会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岗组名称</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4"/>
                <w:lang w:eastAsia="zh-CN"/>
              </w:rPr>
              <w:t>不忘初心</w:t>
            </w:r>
            <w:r>
              <w:rPr>
                <w:rFonts w:hint="eastAsia" w:ascii="仿宋_GB2312" w:eastAsia="仿宋_GB2312"/>
                <w:sz w:val="24"/>
              </w:rPr>
              <w:t>自考先锋岗</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负责人姓名</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华炜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负责人职务</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自考办主任</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联系方式</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025-86585249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岗组人员数量</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6</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其中女性人数</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岗组负责人人数</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1</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其中女性人数</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4"/>
              </w:rPr>
            </w:pPr>
            <w:r>
              <w:rPr>
                <w:rFonts w:hint="eastAsia"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所获荣誉</w:t>
            </w:r>
          </w:p>
        </w:tc>
        <w:tc>
          <w:tcPr>
            <w:tcW w:w="6693" w:type="dxa"/>
            <w:gridSpan w:val="3"/>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sz w:val="28"/>
                <w:szCs w:val="28"/>
              </w:rPr>
            </w:pPr>
            <w:r>
              <w:rPr>
                <w:rFonts w:hint="eastAsia" w:ascii="仿宋_GB2312" w:eastAsia="仿宋_GB2312"/>
                <w:sz w:val="28"/>
                <w:szCs w:val="28"/>
              </w:rPr>
              <w:t>学院</w:t>
            </w:r>
            <w:r>
              <w:rPr>
                <w:rFonts w:ascii="仿宋_GB2312" w:eastAsia="仿宋_GB2312"/>
                <w:sz w:val="28"/>
                <w:szCs w:val="28"/>
              </w:rPr>
              <w:t>2013年荣获“江苏省教科系统工人先锋号”称号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0" w:hRule="atLeast"/>
        </w:trPr>
        <w:tc>
          <w:tcPr>
            <w:tcW w:w="223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创</w:t>
            </w:r>
          </w:p>
          <w:p>
            <w:pPr>
              <w:spacing w:line="560" w:lineRule="exact"/>
              <w:jc w:val="center"/>
              <w:rPr>
                <w:rFonts w:ascii="仿宋_GB2312" w:eastAsia="仿宋_GB2312"/>
                <w:sz w:val="28"/>
                <w:szCs w:val="28"/>
              </w:rPr>
            </w:pPr>
            <w:r>
              <w:rPr>
                <w:rFonts w:hint="eastAsia" w:ascii="仿宋_GB2312" w:eastAsia="仿宋_GB2312"/>
                <w:sz w:val="28"/>
                <w:szCs w:val="28"/>
              </w:rPr>
              <w:t>建</w:t>
            </w:r>
          </w:p>
          <w:p>
            <w:pPr>
              <w:spacing w:line="560" w:lineRule="exact"/>
              <w:jc w:val="center"/>
              <w:rPr>
                <w:rFonts w:ascii="仿宋_GB2312" w:eastAsia="仿宋_GB2312"/>
                <w:sz w:val="28"/>
                <w:szCs w:val="28"/>
              </w:rPr>
            </w:pPr>
            <w:r>
              <w:rPr>
                <w:rFonts w:hint="eastAsia" w:ascii="仿宋_GB2312" w:eastAsia="仿宋_GB2312"/>
                <w:sz w:val="28"/>
                <w:szCs w:val="28"/>
              </w:rPr>
              <w:t>事</w:t>
            </w:r>
          </w:p>
          <w:p>
            <w:pPr>
              <w:spacing w:line="560" w:lineRule="exact"/>
              <w:jc w:val="center"/>
              <w:rPr>
                <w:rFonts w:ascii="仿宋_GB2312" w:eastAsia="仿宋_GB2312"/>
                <w:sz w:val="28"/>
                <w:szCs w:val="28"/>
              </w:rPr>
            </w:pPr>
            <w:r>
              <w:rPr>
                <w:rFonts w:hint="eastAsia" w:ascii="仿宋_GB2312" w:eastAsia="仿宋_GB2312"/>
                <w:sz w:val="28"/>
                <w:szCs w:val="28"/>
              </w:rPr>
              <w:t>迹</w:t>
            </w:r>
          </w:p>
          <w:p>
            <w:pPr>
              <w:spacing w:line="560" w:lineRule="exact"/>
              <w:jc w:val="center"/>
              <w:rPr>
                <w:rFonts w:ascii="仿宋_GB2312" w:eastAsia="仿宋_GB2312"/>
                <w:sz w:val="28"/>
                <w:szCs w:val="28"/>
              </w:rPr>
            </w:pPr>
            <w:r>
              <w:rPr>
                <w:rFonts w:hint="eastAsia" w:ascii="仿宋_GB2312" w:eastAsia="仿宋_GB2312"/>
                <w:sz w:val="28"/>
                <w:szCs w:val="28"/>
              </w:rPr>
              <w:t>（1500至2</w:t>
            </w:r>
            <w:r>
              <w:rPr>
                <w:rFonts w:ascii="仿宋_GB2312" w:eastAsia="仿宋_GB2312"/>
                <w:sz w:val="28"/>
                <w:szCs w:val="28"/>
              </w:rPr>
              <w:t>500</w:t>
            </w:r>
            <w:r>
              <w:rPr>
                <w:rFonts w:hint="eastAsia" w:ascii="仿宋_GB2312" w:eastAsia="仿宋_GB2312"/>
                <w:sz w:val="28"/>
                <w:szCs w:val="28"/>
              </w:rPr>
              <w:t>字）</w:t>
            </w:r>
          </w:p>
        </w:tc>
        <w:tc>
          <w:tcPr>
            <w:tcW w:w="6693" w:type="dxa"/>
            <w:gridSpan w:val="3"/>
          </w:tcPr>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继续教育学院自学考试办公室（以下简称：自考办）现有教职工6人，其中女教职工6人，主要承担二学历、专接本、自考助学三项业务。其中面向全省对接专科院校20余家，目前在籍各类自考学生2364人 。近年来自考办全体女教工以习近平新时代中国特色社会主义思想为指导，全面贯彻党的教育方针，坚持立德树人根本任务，充分发挥党建对自学考试“依法办学、规范办学、诚信办学”的引领作用，努力创新业务增长点、打造优质品牌形象、提高自身体系建设水平，推动自学考试继续教育事业提质增效、提档升级。我院自考工作得到省、市考试院主管部门的充分肯定。</w:t>
            </w:r>
          </w:p>
          <w:p>
            <w:pPr>
              <w:pStyle w:val="10"/>
              <w:ind w:firstLine="0" w:firstLineChars="0"/>
              <w:jc w:val="left"/>
              <w:rPr>
                <w:rFonts w:hint="eastAsia" w:ascii="仿宋" w:hAnsi="仿宋" w:eastAsia="仿宋" w:cs="仿宋"/>
                <w:sz w:val="18"/>
                <w:szCs w:val="18"/>
              </w:rPr>
            </w:pPr>
            <w:r>
              <w:rPr>
                <w:rFonts w:hint="eastAsia" w:ascii="仿宋" w:hAnsi="仿宋" w:eastAsia="仿宋" w:cs="仿宋"/>
                <w:sz w:val="18"/>
                <w:szCs w:val="18"/>
              </w:rPr>
              <w:t>一、职工政治过硬，素质过硬</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自考办教职工思想政治素质好， 党员比例83%。近一年自考办认真落实新时代党的建设总要求，深入学习贯彻习近平总书记在党的十九届六中全会上的重要讲话精神，扎实开展党史学习教育，深入推进“我为群众办实事”实践活动，积极履职尽责，展现担当作为，紧紧围绕学校和学院总体工作部署，扎实开展学习和工作，充分发挥党员先锋模范作用。自考办在办公场所、学院网站中标明教职工中共党员身份，树立党员形象；加强“不忘初心、牢记使命”主题教育的常态化制度化，组织党员深入开展党性分析，推动党员发现解决问题、转变工作作风。2021年本部门教职工所属教工第二党支部共召开支委会9次、党支部大会22次，党课6次，组织生活会1次，支部党员提交学习心得近50篇，在学校官网上发布多篇学习工作新闻报道。</w:t>
            </w:r>
          </w:p>
          <w:p>
            <w:pPr>
              <w:jc w:val="left"/>
              <w:rPr>
                <w:rFonts w:hint="eastAsia" w:ascii="仿宋" w:hAnsi="仿宋" w:eastAsia="仿宋" w:cs="仿宋"/>
                <w:sz w:val="18"/>
                <w:szCs w:val="18"/>
              </w:rPr>
            </w:pPr>
            <w:r>
              <w:rPr>
                <w:rFonts w:hint="eastAsia" w:ascii="仿宋" w:hAnsi="仿宋" w:eastAsia="仿宋" w:cs="仿宋"/>
                <w:sz w:val="18"/>
                <w:szCs w:val="18"/>
              </w:rPr>
              <w:t>二、加强教育学习，创建氛围浓厚</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自考办重视学习培训，不断提高工作能力，组织形式多样的学习活动。通过专题党课、业务培训、学习研讨、知识竞答等多种形式组织部门教职工学习。学院积极鼓励和支持女教职工进修学习，截止目前自考部6位女教职工中已有1人取得高级职称、4人取得硕士学位，通过学习能力的不断提高，打造了一支高学历的教学管理队伍。</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加强师德师风建设，树立良好教师形象。为了弘扬奉献精神，增强女教职工的服务意识，牢固树立一切为了学生的思想，做到教书育人，服务育人，多年来，自考办女教师们以热情、周到、细心的工作态度，服务好每个合作站点、每位学生，通过自己的工作能力，树立了继续教育学院良好的教风形象，受到合作办学单位和学生家长的一致好评。</w:t>
            </w:r>
          </w:p>
          <w:p>
            <w:pPr>
              <w:jc w:val="left"/>
              <w:rPr>
                <w:rFonts w:hint="eastAsia" w:ascii="仿宋" w:hAnsi="仿宋" w:eastAsia="仿宋" w:cs="仿宋"/>
                <w:sz w:val="18"/>
                <w:szCs w:val="18"/>
              </w:rPr>
            </w:pPr>
            <w:r>
              <w:rPr>
                <w:rFonts w:hint="eastAsia" w:ascii="仿宋" w:hAnsi="仿宋" w:eastAsia="仿宋" w:cs="仿宋"/>
                <w:sz w:val="18"/>
                <w:szCs w:val="18"/>
              </w:rPr>
              <w:t>三、工作业绩突出，办学成果显著</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2021年自考办陆续出台自学考试规章制度。 2021专接本新增1所合作院校 ，新招收860人，较上年增长25%，实现管理费收入118.44万元 。 新增“法学”二学历专业， 2021级二学历招生人数为总计502人，较去年招生增长一倍，全年学费收入共计160.1万元。 2021年后疫情时代，积极指导专科合作院校学校开展线上教学，督查对接院校，重点督查民办院校，2021年1月、4月、7月和10月我校专接本考试平均通过率分别为91.03%、93.45%、88.86%、91.68%。 全年完成自考助学二学历共30门课程，2195课时的课程安排 ，自学考试各项阅卷工作达12404余份，完成32门，168套试卷的命题工作， 组织学院各类考试 120门课程71场2571人次。全年完成报名工作共3420人，报名费收入250550元。 2021年12月前顺利完成毕业生审核820人。2021年评选二学历优秀学生共计325人次，“专接本”2021届优秀毕业生39人。二学历学生也因为“双学历、双学位”，为他们的就业、求学、升职等方面都带去了更多的机会，成果显著。</w:t>
            </w:r>
          </w:p>
          <w:p>
            <w:pPr>
              <w:jc w:val="left"/>
              <w:rPr>
                <w:rFonts w:hint="eastAsia" w:ascii="仿宋" w:hAnsi="仿宋" w:eastAsia="仿宋" w:cs="仿宋"/>
                <w:sz w:val="18"/>
                <w:szCs w:val="18"/>
              </w:rPr>
            </w:pPr>
            <w:r>
              <w:rPr>
                <w:rFonts w:hint="eastAsia" w:ascii="仿宋" w:hAnsi="仿宋" w:eastAsia="仿宋" w:cs="仿宋"/>
                <w:sz w:val="18"/>
                <w:szCs w:val="18"/>
              </w:rPr>
              <w:t>四、内部管理科学规范，创建资料健全</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加强内部管理。在学校网站上对外公开部门工作分工、责任制度和联系方式，接受群众监督渠道通畅。进一步完善内控机制，梳理办学风险点，更加注重强化教学过程管理，完善教学督导机制，加强教学质量的监控与评价；多形式加大办学关键环节的监察力度，形成接受上级巡察、学校自查、对合作办学单位督导，多角度、全方位的检查机制，更好地防控办学风险，推动办学规范有序进行。创建工作内容、活动信息资料齐全。</w:t>
            </w:r>
          </w:p>
          <w:p>
            <w:pPr>
              <w:jc w:val="left"/>
              <w:rPr>
                <w:rFonts w:hint="eastAsia" w:ascii="仿宋" w:hAnsi="仿宋" w:eastAsia="仿宋" w:cs="仿宋"/>
                <w:sz w:val="18"/>
                <w:szCs w:val="18"/>
              </w:rPr>
            </w:pPr>
            <w:r>
              <w:rPr>
                <w:rFonts w:hint="eastAsia" w:ascii="仿宋" w:hAnsi="仿宋" w:eastAsia="仿宋" w:cs="仿宋"/>
                <w:sz w:val="18"/>
                <w:szCs w:val="18"/>
              </w:rPr>
              <w:t>五、强化服务，树巾帼新形象，示范作用显著</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学院一直在“深、实、细”上下功夫， 培养造就了一支思想好、业务精、作风硬的巾帼队伍，充分体现了新时代女性的特色，工作中她们以女性的细心与温情，为合作单位和学生带来片片温馨和欣慰，急人之所急，想人之所想，待人似待已，热情周到。</w:t>
            </w:r>
          </w:p>
          <w:p>
            <w:pPr>
              <w:ind w:firstLine="360" w:firstLineChars="200"/>
              <w:jc w:val="left"/>
              <w:rPr>
                <w:rFonts w:hint="eastAsia" w:ascii="仿宋" w:hAnsi="仿宋" w:eastAsia="仿宋" w:cs="仿宋"/>
                <w:sz w:val="18"/>
                <w:szCs w:val="18"/>
              </w:rPr>
            </w:pPr>
            <w:r>
              <w:rPr>
                <w:rFonts w:hint="eastAsia" w:ascii="仿宋" w:hAnsi="仿宋" w:eastAsia="仿宋" w:cs="仿宋"/>
                <w:sz w:val="18"/>
                <w:szCs w:val="18"/>
              </w:rPr>
              <w:t>部门同志能充分发挥主观能动性，起模范带头作用。积极践行“我为群众办实事”实践活动，寒假前负责组织的省自学考试期间专门在校内组织了核酸检测点，加班加点顺利完成了包括全体考生、考务及监考教师在内近千人的酸检测工作，方便了参考考生也避免了考生因外出进行核酸检测而带来不便及安全隐患。进一步推进服务师生办实事建新功行动，结合学校“一心一意”志愿服务月文明校园创建的精神，组建党员突击队，带领全体教职工开展各类义务劳动。</w:t>
            </w:r>
          </w:p>
          <w:p>
            <w:pPr>
              <w:ind w:firstLine="360" w:firstLineChars="200"/>
              <w:jc w:val="left"/>
              <w:rPr>
                <w:rFonts w:ascii="仿宋_GB2312" w:eastAsia="仿宋_GB2312"/>
                <w:sz w:val="18"/>
                <w:szCs w:val="18"/>
              </w:rPr>
            </w:pPr>
            <w:r>
              <w:rPr>
                <w:rFonts w:hint="eastAsia" w:ascii="仿宋" w:hAnsi="仿宋" w:eastAsia="仿宋" w:cs="仿宋"/>
                <w:sz w:val="18"/>
                <w:szCs w:val="18"/>
              </w:rPr>
              <w:t>本岗位女教职工们将继续贯彻党的教育方针和政策、继续立足岗位，坚持立德树人根本任务，在省教育考试院、学校的领导下，做好规范办学、持续推进制度建设，不断提高教学质量，开拓创新、锐意进取，实现自学考试工作的新突破，在平凡的工作岗位上，争创出一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8928" w:type="dxa"/>
            <w:gridSpan w:val="4"/>
            <w:vAlign w:val="center"/>
          </w:tcPr>
          <w:p>
            <w:pPr>
              <w:spacing w:line="400" w:lineRule="exact"/>
              <w:jc w:val="left"/>
              <w:rPr>
                <w:rFonts w:ascii="仿宋_GB2312" w:eastAsia="仿宋_GB2312"/>
                <w:sz w:val="28"/>
                <w:szCs w:val="28"/>
              </w:rPr>
            </w:pPr>
            <w:r>
              <w:rPr>
                <w:rFonts w:hint="eastAsia" w:ascii="仿宋_GB2312" w:eastAsia="仿宋_GB2312"/>
                <w:sz w:val="28"/>
                <w:szCs w:val="28"/>
              </w:rPr>
              <w:t>所在部门意见</w:t>
            </w: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r>
              <w:rPr>
                <w:rFonts w:hint="eastAsia" w:ascii="仿宋_GB2312" w:eastAsia="仿宋_GB2312"/>
                <w:sz w:val="28"/>
                <w:szCs w:val="28"/>
              </w:rPr>
              <w:t>盖章</w:t>
            </w:r>
          </w:p>
          <w:p>
            <w:pPr>
              <w:spacing w:line="400" w:lineRule="exact"/>
              <w:jc w:val="center"/>
              <w:rPr>
                <w:rFonts w:ascii="仿宋_GB2312" w:eastAsia="仿宋_GB2312"/>
                <w:sz w:val="28"/>
                <w:szCs w:val="28"/>
              </w:rPr>
            </w:pPr>
            <w:r>
              <w:rPr>
                <w:rFonts w:hint="eastAsia" w:ascii="仿宋_GB2312" w:eastAsia="仿宋_GB2312"/>
                <w:sz w:val="28"/>
                <w:szCs w:val="28"/>
              </w:rPr>
              <w:t xml:space="preserve">                  年  月  日</w:t>
            </w:r>
          </w:p>
        </w:tc>
      </w:tr>
    </w:tbl>
    <w:p>
      <w:pPr>
        <w:widowControl/>
        <w:spacing w:line="360" w:lineRule="auto"/>
        <w:jc w:val="left"/>
        <w:rPr>
          <w:rFonts w:ascii="宋体" w:hAnsi="宋体" w:eastAsia="宋体" w:cs="宋体"/>
          <w:kern w:val="0"/>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D0E"/>
    <w:rsid w:val="00027160"/>
    <w:rsid w:val="00036762"/>
    <w:rsid w:val="0005461F"/>
    <w:rsid w:val="000600DA"/>
    <w:rsid w:val="00067D1F"/>
    <w:rsid w:val="00086481"/>
    <w:rsid w:val="000C5B2F"/>
    <w:rsid w:val="000D201C"/>
    <w:rsid w:val="00104400"/>
    <w:rsid w:val="00113D40"/>
    <w:rsid w:val="00132B23"/>
    <w:rsid w:val="00166CFB"/>
    <w:rsid w:val="001D6BF0"/>
    <w:rsid w:val="0020703C"/>
    <w:rsid w:val="00222C66"/>
    <w:rsid w:val="00222C86"/>
    <w:rsid w:val="002433F6"/>
    <w:rsid w:val="00273202"/>
    <w:rsid w:val="002919C2"/>
    <w:rsid w:val="002D4FD5"/>
    <w:rsid w:val="002F7B1F"/>
    <w:rsid w:val="003007B3"/>
    <w:rsid w:val="00303CA8"/>
    <w:rsid w:val="00313A65"/>
    <w:rsid w:val="003367CC"/>
    <w:rsid w:val="00397B15"/>
    <w:rsid w:val="00456160"/>
    <w:rsid w:val="004B1B3D"/>
    <w:rsid w:val="004B628D"/>
    <w:rsid w:val="004E03B6"/>
    <w:rsid w:val="004F2F15"/>
    <w:rsid w:val="00510B5D"/>
    <w:rsid w:val="00523864"/>
    <w:rsid w:val="00555359"/>
    <w:rsid w:val="00585F35"/>
    <w:rsid w:val="00586B7D"/>
    <w:rsid w:val="005B2EAC"/>
    <w:rsid w:val="005C2EE1"/>
    <w:rsid w:val="005E1DDB"/>
    <w:rsid w:val="00601839"/>
    <w:rsid w:val="00636566"/>
    <w:rsid w:val="00671CAC"/>
    <w:rsid w:val="0068419C"/>
    <w:rsid w:val="006A1BE9"/>
    <w:rsid w:val="006F1AC7"/>
    <w:rsid w:val="00706531"/>
    <w:rsid w:val="007527CB"/>
    <w:rsid w:val="00754AAD"/>
    <w:rsid w:val="00772177"/>
    <w:rsid w:val="00782979"/>
    <w:rsid w:val="007B02C1"/>
    <w:rsid w:val="007F3BC0"/>
    <w:rsid w:val="008467B8"/>
    <w:rsid w:val="00852256"/>
    <w:rsid w:val="00882BFB"/>
    <w:rsid w:val="008A467D"/>
    <w:rsid w:val="0092074C"/>
    <w:rsid w:val="009470A0"/>
    <w:rsid w:val="009517D1"/>
    <w:rsid w:val="009C6141"/>
    <w:rsid w:val="009E1282"/>
    <w:rsid w:val="00A6537E"/>
    <w:rsid w:val="00AB1C4E"/>
    <w:rsid w:val="00AE3DBA"/>
    <w:rsid w:val="00AF3130"/>
    <w:rsid w:val="00B234EE"/>
    <w:rsid w:val="00B31EC3"/>
    <w:rsid w:val="00B4724A"/>
    <w:rsid w:val="00B66BFB"/>
    <w:rsid w:val="00B73E37"/>
    <w:rsid w:val="00B9010C"/>
    <w:rsid w:val="00C03194"/>
    <w:rsid w:val="00C94A51"/>
    <w:rsid w:val="00CC2984"/>
    <w:rsid w:val="00CE5127"/>
    <w:rsid w:val="00CF397D"/>
    <w:rsid w:val="00D31DDA"/>
    <w:rsid w:val="00D373A9"/>
    <w:rsid w:val="00D56290"/>
    <w:rsid w:val="00D61ED4"/>
    <w:rsid w:val="00D6528B"/>
    <w:rsid w:val="00DC1A1C"/>
    <w:rsid w:val="00EB6FC8"/>
    <w:rsid w:val="00EE5DCE"/>
    <w:rsid w:val="00F86797"/>
    <w:rsid w:val="00FA2A6C"/>
    <w:rsid w:val="00FE6AEE"/>
    <w:rsid w:val="021C5F9E"/>
    <w:rsid w:val="05AA4CB1"/>
    <w:rsid w:val="08542DA9"/>
    <w:rsid w:val="4F7D2092"/>
    <w:rsid w:val="579E1D42"/>
    <w:rsid w:val="7C286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7"/>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EDB47A-A448-40B4-B993-EE433E07BE4E}">
  <ds:schemaRefs/>
</ds:datastoreItem>
</file>

<file path=docProps/app.xml><?xml version="1.0" encoding="utf-8"?>
<Properties xmlns="http://schemas.openxmlformats.org/officeDocument/2006/extended-properties" xmlns:vt="http://schemas.openxmlformats.org/officeDocument/2006/docPropsVTypes">
  <Template>Normal</Template>
  <Company>YXQY</Company>
  <Pages>3</Pages>
  <Words>346</Words>
  <Characters>1974</Characters>
  <Lines>16</Lines>
  <Paragraphs>4</Paragraphs>
  <TotalTime>2</TotalTime>
  <ScaleCrop>false</ScaleCrop>
  <LinksUpToDate>false</LinksUpToDate>
  <CharactersWithSpaces>2316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2022-02-19T03:16:00Z</dcterms:created>
  <dc:creator>MOO</dc:creator>
  <cp:lastModifiedBy>徐景奕</cp:lastModifiedBy>
  <dcterms:modified xsi:type="dcterms:W3CDTF">2022-02-20T03:41:50Z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2A1981F07015423FB6604D7E2ADAA375</vt:lpwstr>
  </property>
</Properties>
</file>