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C3" w:rsidRDefault="006747C3" w:rsidP="006747C3">
      <w:pPr>
        <w:pStyle w:val="1"/>
        <w:spacing w:line="560" w:lineRule="exact"/>
        <w:jc w:val="center"/>
        <w:rPr>
          <w:rFonts w:ascii="华文中宋" w:eastAsia="华文中宋" w:hAnsi="华文中宋"/>
          <w:b w:val="0"/>
        </w:rPr>
      </w:pPr>
      <w:bookmarkStart w:id="0" w:name="_Toc296331318"/>
      <w:r>
        <w:rPr>
          <w:rFonts w:ascii="华文中宋" w:eastAsia="华文中宋" w:hAnsi="华文中宋" w:hint="eastAsia"/>
          <w:b w:val="0"/>
        </w:rPr>
        <w:t>江苏省党群等系统评比达标表彰活动      保留项目目录（62项）</w:t>
      </w:r>
      <w:bookmarkEnd w:id="0"/>
    </w:p>
    <w:p w:rsidR="006747C3" w:rsidRDefault="006747C3" w:rsidP="006747C3">
      <w:pPr>
        <w:tabs>
          <w:tab w:val="left" w:pos="1280"/>
        </w:tabs>
        <w:spacing w:line="320" w:lineRule="exact"/>
        <w:jc w:val="center"/>
        <w:rPr>
          <w:rFonts w:ascii="宋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5408"/>
        <w:gridCol w:w="2160"/>
        <w:gridCol w:w="985"/>
      </w:tblGrid>
      <w:tr w:rsidR="006747C3" w:rsidTr="00226593">
        <w:trPr>
          <w:cantSplit/>
          <w:trHeight w:val="567"/>
          <w:tblHeader/>
          <w:jc w:val="center"/>
        </w:trPr>
        <w:tc>
          <w:tcPr>
            <w:tcW w:w="868" w:type="dxa"/>
            <w:vAlign w:val="center"/>
          </w:tcPr>
          <w:p w:rsidR="006747C3" w:rsidRDefault="006747C3" w:rsidP="00226593">
            <w:pPr>
              <w:spacing w:line="320" w:lineRule="exact"/>
              <w:jc w:val="center"/>
              <w:rPr>
                <w:rFonts w:ascii="仿宋_GB2312" w:eastAsia="仿宋_GB2312"/>
                <w:spacing w:val="-24"/>
                <w:sz w:val="24"/>
                <w:szCs w:val="24"/>
              </w:rPr>
            </w:pPr>
            <w:r>
              <w:rPr>
                <w:rFonts w:ascii="仿宋_GB2312" w:eastAsia="仿宋_GB2312" w:cs="仿宋_GB2312" w:hint="eastAsia"/>
                <w:spacing w:val="-24"/>
                <w:sz w:val="24"/>
                <w:szCs w:val="24"/>
              </w:rPr>
              <w:t>序号</w:t>
            </w:r>
          </w:p>
        </w:tc>
        <w:tc>
          <w:tcPr>
            <w:tcW w:w="5408"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项目名称</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主办单位</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周期</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江苏省社会治安安全市、县（市、区）和社会治安综合治理工作先进集体、先进工作者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w:t>
            </w:r>
            <w:bookmarkStart w:id="1" w:name="_GoBack"/>
            <w:bookmarkEnd w:id="1"/>
            <w:r>
              <w:rPr>
                <w:rFonts w:ascii="仿宋_GB2312" w:eastAsia="仿宋_GB2312" w:cs="仿宋_GB2312" w:hint="eastAsia"/>
                <w:sz w:val="24"/>
                <w:szCs w:val="24"/>
              </w:rPr>
              <w:t>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江苏省法治城市、法制县（市、区）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全省纪检监察系统先进集体、先进工作者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全省纪检监察工作创新创优奖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江苏省反腐倡廉教育基地和廉政文化示范点</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w:t>
            </w:r>
          </w:p>
        </w:tc>
        <w:tc>
          <w:tcPr>
            <w:tcW w:w="5408" w:type="dxa"/>
            <w:vAlign w:val="center"/>
          </w:tcPr>
          <w:p w:rsidR="006747C3" w:rsidRDefault="006747C3" w:rsidP="00226593">
            <w:pPr>
              <w:spacing w:line="320" w:lineRule="exact"/>
              <w:rPr>
                <w:rFonts w:ascii="仿宋_GB2312" w:eastAsia="仿宋_GB2312"/>
                <w:sz w:val="24"/>
                <w:szCs w:val="24"/>
                <w:highlight w:val="magenta"/>
              </w:rPr>
            </w:pPr>
            <w:r>
              <w:rPr>
                <w:rFonts w:ascii="仿宋_GB2312" w:eastAsia="仿宋_GB2312" w:cs="仿宋_GB2312" w:hint="eastAsia"/>
                <w:sz w:val="24"/>
                <w:szCs w:val="24"/>
              </w:rPr>
              <w:t>全省接待系统先进集体、先进工作者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hint="eastAsia"/>
                <w:sz w:val="24"/>
                <w:szCs w:val="24"/>
              </w:rPr>
              <w:t>省委办公厅</w:t>
            </w:r>
          </w:p>
        </w:tc>
        <w:tc>
          <w:tcPr>
            <w:tcW w:w="985"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全省政协优秀提案</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省政协办公厅</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8</w:t>
            </w:r>
          </w:p>
        </w:tc>
        <w:tc>
          <w:tcPr>
            <w:tcW w:w="5408" w:type="dxa"/>
            <w:vAlign w:val="center"/>
          </w:tcPr>
          <w:p w:rsidR="006747C3" w:rsidRDefault="006747C3" w:rsidP="00226593">
            <w:pPr>
              <w:spacing w:line="320" w:lineRule="exact"/>
              <w:rPr>
                <w:rFonts w:ascii="仿宋_GB2312" w:eastAsia="仿宋_GB2312"/>
                <w:sz w:val="24"/>
                <w:szCs w:val="24"/>
                <w:highlight w:val="magenta"/>
              </w:rPr>
            </w:pPr>
            <w:r>
              <w:rPr>
                <w:rFonts w:ascii="仿宋_GB2312" w:eastAsia="仿宋_GB2312" w:cs="仿宋_GB2312" w:hint="eastAsia"/>
                <w:sz w:val="24"/>
                <w:szCs w:val="24"/>
              </w:rPr>
              <w:t>全省政协优秀视察调研报告</w:t>
            </w:r>
          </w:p>
        </w:tc>
        <w:tc>
          <w:tcPr>
            <w:tcW w:w="2160"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hint="eastAsia"/>
                <w:sz w:val="24"/>
                <w:szCs w:val="24"/>
              </w:rPr>
              <w:t>省政协办公厅</w:t>
            </w:r>
          </w:p>
        </w:tc>
        <w:tc>
          <w:tcPr>
            <w:tcW w:w="985"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全省国有企业创建“四好”领导班子先进集体</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省委组织部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全省宣传系统先进工作者、先进集体和优秀宣传思想工作者</w:t>
            </w:r>
          </w:p>
        </w:tc>
        <w:tc>
          <w:tcPr>
            <w:tcW w:w="2160"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hint="eastAsia"/>
                <w:sz w:val="24"/>
                <w:szCs w:val="24"/>
              </w:rPr>
              <w:t>省委宣传部、</w:t>
            </w:r>
          </w:p>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省文明办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江苏省文明城市、文明村镇、文明单位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省委宣传部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江苏省精神文明建设“五个一工程”奖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省委宣传部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13</w:t>
            </w:r>
          </w:p>
        </w:tc>
        <w:tc>
          <w:tcPr>
            <w:tcW w:w="5408" w:type="dxa"/>
            <w:vAlign w:val="center"/>
          </w:tcPr>
          <w:p w:rsidR="006747C3" w:rsidRDefault="006747C3" w:rsidP="00226593">
            <w:pPr>
              <w:spacing w:line="320" w:lineRule="exact"/>
              <w:jc w:val="left"/>
              <w:rPr>
                <w:rFonts w:ascii="仿宋_GB2312" w:eastAsia="仿宋_GB2312"/>
                <w:sz w:val="24"/>
                <w:szCs w:val="24"/>
              </w:rPr>
            </w:pPr>
            <w:r>
              <w:rPr>
                <w:rFonts w:ascii="仿宋_GB2312" w:eastAsia="仿宋_GB2312" w:cs="仿宋_GB2312" w:hint="eastAsia"/>
                <w:sz w:val="24"/>
                <w:szCs w:val="24"/>
              </w:rPr>
              <w:t>全省统一战线先进集体、先进工作者及优秀统战干部</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省委统战部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全省非公有制经济人士优秀中国特色社会主义事业建设者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省委统战部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全省人民满意的政法单位、政法干警</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省委政法委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全省农工办系统先进集体、先进工作者</w:t>
            </w:r>
          </w:p>
        </w:tc>
        <w:tc>
          <w:tcPr>
            <w:tcW w:w="2160"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hint="eastAsia"/>
                <w:sz w:val="24"/>
                <w:szCs w:val="24"/>
              </w:rPr>
              <w:t>省农工办、</w:t>
            </w:r>
          </w:p>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省扶贫办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17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全省台办系统先进集体、先进工作者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省台办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全省机构编制系统先进集体、先进工作者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省编办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省级机关先进党支部、优秀共产党员、优秀党务工作者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省直机关工委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省级机关“万人学法竞赛”组织奖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省级机关工委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全省省辖市市委党校评估工作</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省委党校</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全省党校系统优秀教师、先进工作者、优秀教育科研成果奖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省委党校</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全省党史部门先进集体、先进工作者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省委党史工办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全省优秀法院（法庭）、优秀法官</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全省法院司法规范化建设示范点</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全省法院系统先进集体、先进工作者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4年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全省检察机关先进集体、先进个人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省检察院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28</w:t>
            </w:r>
          </w:p>
        </w:tc>
        <w:tc>
          <w:tcPr>
            <w:tcW w:w="5408" w:type="dxa"/>
            <w:vAlign w:val="center"/>
          </w:tcPr>
          <w:p w:rsidR="006747C3" w:rsidRDefault="006747C3" w:rsidP="00226593">
            <w:pPr>
              <w:spacing w:line="320" w:lineRule="exact"/>
              <w:rPr>
                <w:rFonts w:ascii="仿宋_GB2312" w:eastAsia="仿宋_GB2312" w:cs="仿宋_GB2312"/>
                <w:sz w:val="24"/>
                <w:szCs w:val="24"/>
              </w:rPr>
            </w:pPr>
            <w:r>
              <w:rPr>
                <w:rFonts w:ascii="仿宋_GB2312" w:eastAsia="仿宋_GB2312" w:cs="仿宋_GB2312" w:hint="eastAsia"/>
                <w:sz w:val="24"/>
                <w:szCs w:val="24"/>
              </w:rPr>
              <w:t>全省先进基层检察院、杰出检察官</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省检察院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江苏省五一劳动奖状、奖章、工人先锋号</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江苏省模范职工之家、小家和优秀工会工作者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年两次</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江苏省“安康杯”竞赛优胜企业和优秀组织奖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江苏省文明职工</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江苏省厂务公开民主管理先进单位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江苏省青年五四奖章</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江苏省优秀共青团员、优秀共青团干部、五四红旗团委</w:t>
            </w:r>
            <w:r>
              <w:rPr>
                <w:rFonts w:ascii="仿宋_GB2312" w:eastAsia="仿宋_GB2312" w:cs="仿宋_GB2312"/>
                <w:sz w:val="24"/>
                <w:szCs w:val="24"/>
              </w:rPr>
              <w:t>(</w:t>
            </w:r>
            <w:r>
              <w:rPr>
                <w:rFonts w:ascii="仿宋_GB2312" w:eastAsia="仿宋_GB2312" w:cs="仿宋_GB2312" w:hint="eastAsia"/>
                <w:sz w:val="24"/>
                <w:szCs w:val="24"/>
              </w:rPr>
              <w:t>团支部</w:t>
            </w:r>
            <w:r>
              <w:rPr>
                <w:rFonts w:ascii="仿宋_GB2312" w:eastAsia="仿宋_GB2312" w:cs="仿宋_GB2312"/>
                <w:sz w:val="24"/>
                <w:szCs w:val="24"/>
              </w:rPr>
              <w:t>)</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江苏省青年文明号</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37</w:t>
            </w:r>
          </w:p>
        </w:tc>
        <w:tc>
          <w:tcPr>
            <w:tcW w:w="5408" w:type="dxa"/>
            <w:vAlign w:val="center"/>
          </w:tcPr>
          <w:p w:rsidR="006747C3" w:rsidRDefault="006747C3" w:rsidP="00226593">
            <w:pPr>
              <w:spacing w:line="320" w:lineRule="exact"/>
              <w:rPr>
                <w:rFonts w:ascii="仿宋_GB2312" w:eastAsia="仿宋_GB2312" w:cs="仿宋_GB2312"/>
                <w:sz w:val="24"/>
                <w:szCs w:val="24"/>
              </w:rPr>
            </w:pPr>
            <w:r>
              <w:rPr>
                <w:rFonts w:ascii="仿宋_GB2312" w:eastAsia="仿宋_GB2312" w:cs="仿宋_GB2312" w:hint="eastAsia"/>
                <w:sz w:val="24"/>
                <w:szCs w:val="24"/>
              </w:rPr>
              <w:t xml:space="preserve">全省优秀少先队员、优秀少先队辅导员、优秀少先队工作集体　</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38</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江苏省三八红旗手、三八红旗集体</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39</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江苏省五好文明家庭</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40</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江苏省妇联系统先进集体、先进工作者</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4</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41</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全省妇女儿童工作先进集体、先进个人</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42</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全省城乡妇女“巾帼建功”先进集体和先进个人</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江苏省青年科技奖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4"/>
                <w:sz w:val="24"/>
                <w:szCs w:val="24"/>
              </w:rPr>
              <w:t>江苏省科普示范县（市、区）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江苏省青少年科技教育特色学校</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46</w:t>
            </w:r>
          </w:p>
        </w:tc>
        <w:tc>
          <w:tcPr>
            <w:tcW w:w="5408" w:type="dxa"/>
            <w:vAlign w:val="center"/>
          </w:tcPr>
          <w:p w:rsidR="006747C3" w:rsidRDefault="006747C3" w:rsidP="00226593">
            <w:pPr>
              <w:spacing w:line="320" w:lineRule="exact"/>
              <w:rPr>
                <w:rFonts w:ascii="仿宋_GB2312" w:eastAsia="仿宋_GB2312"/>
                <w:spacing w:val="-4"/>
                <w:sz w:val="24"/>
                <w:szCs w:val="24"/>
              </w:rPr>
            </w:pPr>
            <w:r>
              <w:rPr>
                <w:rFonts w:ascii="仿宋_GB2312" w:eastAsia="仿宋_GB2312" w:cs="仿宋_GB2312" w:hint="eastAsia"/>
                <w:sz w:val="24"/>
                <w:szCs w:val="24"/>
              </w:rPr>
              <w:t>江苏省优秀科技工作者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8"/>
                <w:sz w:val="24"/>
                <w:szCs w:val="24"/>
              </w:rPr>
              <w:t>江苏省德艺双馨文艺工作者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省文联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全省工商联系统先进集体</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省工商联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49</w:t>
            </w:r>
          </w:p>
        </w:tc>
        <w:tc>
          <w:tcPr>
            <w:tcW w:w="5408" w:type="dxa"/>
            <w:vAlign w:val="center"/>
          </w:tcPr>
          <w:p w:rsidR="006747C3" w:rsidRDefault="006747C3" w:rsidP="00226593">
            <w:pPr>
              <w:spacing w:line="320" w:lineRule="exact"/>
              <w:rPr>
                <w:rFonts w:ascii="仿宋_GB2312" w:eastAsia="仿宋_GB2312"/>
                <w:spacing w:val="-8"/>
                <w:sz w:val="24"/>
                <w:szCs w:val="24"/>
              </w:rPr>
            </w:pPr>
            <w:r>
              <w:rPr>
                <w:rFonts w:ascii="仿宋_GB2312" w:eastAsia="仿宋_GB2312" w:cs="仿宋_GB2312" w:hint="eastAsia"/>
                <w:sz w:val="24"/>
                <w:szCs w:val="24"/>
              </w:rPr>
              <w:t>全省贸促工作先进单位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省贸促会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江苏省紫金山文学奖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省作协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江苏省哲学社会科学优秀成果奖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省社科联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江苏省社科应用研究精品工程优秀成果奖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省社科联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全省侨联系统先进集体、先进工作者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省侨联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8"/>
                <w:sz w:val="24"/>
                <w:szCs w:val="24"/>
              </w:rPr>
              <w:t>全省归侨侨眷先进个人、侨界杰出人物、优秀侨资企业</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省侨联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全省扶残助残先进集体、先进个人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省残联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56</w:t>
            </w:r>
          </w:p>
        </w:tc>
        <w:tc>
          <w:tcPr>
            <w:tcW w:w="5408" w:type="dxa"/>
            <w:vAlign w:val="center"/>
          </w:tcPr>
          <w:p w:rsidR="006747C3" w:rsidRDefault="006747C3" w:rsidP="00226593">
            <w:pPr>
              <w:spacing w:line="320" w:lineRule="exact"/>
              <w:rPr>
                <w:rFonts w:ascii="仿宋_GB2312" w:eastAsia="仿宋_GB2312"/>
                <w:spacing w:val="-8"/>
                <w:sz w:val="24"/>
                <w:szCs w:val="24"/>
              </w:rPr>
            </w:pPr>
            <w:r>
              <w:rPr>
                <w:rFonts w:ascii="仿宋_GB2312" w:eastAsia="仿宋_GB2312" w:cs="仿宋_GB2312" w:hint="eastAsia"/>
                <w:sz w:val="24"/>
                <w:szCs w:val="24"/>
              </w:rPr>
              <w:t>全省安排残疾人就业工作先进单位、先进个人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省残联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57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江苏新闻奖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江苏戈公振奖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江苏省报纸优秀作品评选、江苏新闻界先进集体、优秀新闻工作者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南京市机关作风建设先进单位、先进个人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南京市经济政治文化社会建设先进集体、先进个人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color w:val="000000"/>
                <w:sz w:val="24"/>
                <w:szCs w:val="24"/>
              </w:rPr>
              <w:t>2</w:t>
            </w:r>
            <w:r>
              <w:rPr>
                <w:rFonts w:ascii="仿宋_GB2312" w:eastAsia="仿宋_GB2312" w:cs="仿宋_GB2312" w:hint="eastAsia"/>
                <w:color w:val="000000"/>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南京市新农村建设先进集体、先进个人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color w:val="000000"/>
                <w:sz w:val="24"/>
                <w:szCs w:val="24"/>
              </w:rPr>
              <w:t>2</w:t>
            </w:r>
            <w:r>
              <w:rPr>
                <w:rFonts w:ascii="仿宋_GB2312" w:eastAsia="仿宋_GB2312" w:cs="仿宋_GB2312" w:hint="eastAsia"/>
                <w:color w:val="000000"/>
                <w:sz w:val="24"/>
                <w:szCs w:val="24"/>
              </w:rPr>
              <w:t>年</w:t>
            </w:r>
          </w:p>
        </w:tc>
      </w:tr>
    </w:tbl>
    <w:p w:rsidR="006747C3" w:rsidRDefault="006747C3" w:rsidP="006747C3">
      <w:pPr>
        <w:spacing w:line="520" w:lineRule="exact"/>
        <w:rPr>
          <w:sz w:val="24"/>
          <w:szCs w:val="24"/>
        </w:rPr>
      </w:pPr>
    </w:p>
    <w:p w:rsidR="006747C3" w:rsidRDefault="006747C3" w:rsidP="006747C3">
      <w:pPr>
        <w:spacing w:line="240" w:lineRule="atLeast"/>
        <w:rPr>
          <w:rFonts w:ascii="黑体" w:eastAsia="黑体" w:hAnsi="宋体"/>
          <w:kern w:val="0"/>
          <w:sz w:val="32"/>
          <w:szCs w:val="32"/>
        </w:rPr>
        <w:sectPr w:rsidR="006747C3">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1418" w:gutter="0"/>
          <w:cols w:space="720"/>
          <w:docGrid w:type="lines" w:linePitch="574"/>
        </w:sectPr>
      </w:pPr>
    </w:p>
    <w:p w:rsidR="006747C3" w:rsidRDefault="006747C3" w:rsidP="006747C3">
      <w:pPr>
        <w:pStyle w:val="1"/>
        <w:spacing w:line="560" w:lineRule="exact"/>
        <w:jc w:val="center"/>
        <w:rPr>
          <w:rFonts w:ascii="华文中宋" w:eastAsia="华文中宋" w:hAnsi="华文中宋"/>
          <w:b w:val="0"/>
          <w:kern w:val="0"/>
        </w:rPr>
      </w:pPr>
      <w:r>
        <w:rPr>
          <w:rFonts w:ascii="华文中宋" w:eastAsia="华文中宋" w:hAnsi="华文中宋" w:hint="eastAsia"/>
          <w:b w:val="0"/>
          <w:kern w:val="0"/>
        </w:rPr>
        <w:lastRenderedPageBreak/>
        <w:t>江苏省行政等系统评比达标表彰活动      保留项目目录（90项）</w:t>
      </w:r>
    </w:p>
    <w:p w:rsidR="006747C3" w:rsidRDefault="006747C3" w:rsidP="006747C3">
      <w:pPr>
        <w:spacing w:line="320" w:lineRule="exact"/>
        <w:jc w:val="left"/>
        <w:rPr>
          <w:rFonts w:ascii="仿宋_GB2312" w:eastAsia="仿宋_GB2312"/>
          <w:sz w:val="44"/>
          <w:szCs w:val="44"/>
        </w:rPr>
      </w:pPr>
    </w:p>
    <w:tbl>
      <w:tblPr>
        <w:tblW w:w="0" w:type="auto"/>
        <w:jc w:val="center"/>
        <w:tblLayout w:type="fixed"/>
        <w:tblLook w:val="0000" w:firstRow="0" w:lastRow="0" w:firstColumn="0" w:lastColumn="0" w:noHBand="0" w:noVBand="0"/>
      </w:tblPr>
      <w:tblGrid>
        <w:gridCol w:w="876"/>
        <w:gridCol w:w="5451"/>
        <w:gridCol w:w="2228"/>
        <w:gridCol w:w="908"/>
      </w:tblGrid>
      <w:tr w:rsidR="006747C3" w:rsidTr="00226593">
        <w:trPr>
          <w:cantSplit/>
          <w:trHeight w:val="567"/>
          <w:tblHeader/>
          <w:jc w:val="center"/>
        </w:trPr>
        <w:tc>
          <w:tcPr>
            <w:tcW w:w="876" w:type="dxa"/>
            <w:tcBorders>
              <w:top w:val="single" w:sz="4" w:space="0" w:color="auto"/>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序号</w:t>
            </w:r>
          </w:p>
        </w:tc>
        <w:tc>
          <w:tcPr>
            <w:tcW w:w="5451"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项目名称</w:t>
            </w:r>
          </w:p>
        </w:tc>
        <w:tc>
          <w:tcPr>
            <w:tcW w:w="2228"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主办单位</w:t>
            </w:r>
          </w:p>
        </w:tc>
        <w:tc>
          <w:tcPr>
            <w:tcW w:w="908"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周期</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全省普法工作表彰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列名保卫目标隐患整治工作先进单位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省委、省政府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城市社区卫生服务先进区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全省农村初级卫生保健先进县</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无偿献血先进城市、单位、个人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全省民族团结进步模范集体和个人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财政收入上台阶市、县</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省农业技术推广奖、农业科技成果转化奖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百名优秀民营企业、企业家</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省委、省政府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清洁生产先进单位、个人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全省煤炭系统安全生产先进单位、先进集体、优秀安全员</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省经贸委</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江苏省春运工作先进单位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省春运工作</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领导小组</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职业教育与社会教育先进单位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江苏省高校思想政治工作先进集体、个人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体育教育工作先进学校</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省百强民营科技企业、民营科技企业家</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省科技厅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全省民族宗教系统先进集体、先进个人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省宗教局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模范宗教活动场所</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省宗教局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20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实施文明交通行动计划</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省公安厅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全省民政系统先进工作者和劳动模范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省级双拥模范创建命名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省双拥办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全省移交政府安置的先进军队离退休干部和接收安置服务管理工作先进单位、个人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年以上</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省文明敬老院和五保工作先进集体、先进个人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全省民间组织和登记机关先进集体、个人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全省司法行政系统先进集体、先进个人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防止纠纷激化先进集体、个人及人民调解先进集体、个人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法律援助先进集体、先进个人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全省财政系统先进集体先进工作者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省财政厅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全省人社系统先进集体和个人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省人社厅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省政府授予“省有突出贡献技师、高级技师”称号</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省人社厅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全省就业再就业工作表彰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省人社厅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土地管理创新奖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省国土资源厅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省优质工程“扬子杯”</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省建设厅、省建管局、省建筑业协会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全省交通系统先进集体和先进个人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省交通厅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交通发展目标考核</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省交通厅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省级电子信息产业基地管理工作先进单位、个人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省信息产业厅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全省水利系统先进集体和劳动模范、先进工作者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省水利厅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农技推广服务工作先进表彰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省农林厅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全省文化系统先进集体、先进个人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省文化厅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全省卫生系统先进集体、先进个人表彰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省卫生厅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42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医疗卫生专项工作先进集体和先进个人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省卫生厅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评选省名中医、名中西医结合专家</w:t>
            </w:r>
            <w:r>
              <w:rPr>
                <w:rFonts w:ascii="仿宋_GB2312" w:eastAsia="仿宋_GB2312" w:hAnsi="宋体"/>
                <w:kern w:val="0"/>
                <w:sz w:val="24"/>
                <w:szCs w:val="24"/>
              </w:rPr>
              <w:t> </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省卫生厅、</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省中医药局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全省人口计生委系统先进集体和先进工作者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省人口计生委</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全省审计系统先进集体和先进个人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省审计厅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内部审计工作表彰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省审计厅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全省环境保护系统先进集体和先进工作者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省环保厅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全省地税系统先进工作者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省地税局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综合管理考评</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省地税局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全省广电系统先进集体和先进工作者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省广电局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有线电视村村通先进单位、个人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省广电局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全省统计系统先进集体和先进个人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省统计局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全省工商先进集体、工作者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省工商局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省优秀出版物政府奖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省新闻出版局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全省新闻出版系统先进集体、先进个人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省新闻出版局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全省质监系统先进集体和先进个人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省质监局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规范药房、合格药房创建活动</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各市食品药品</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监管局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以上</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省粮食系统先进集体和先进工作者（劳动模范）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省粮食局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粮食行业安全生产达标及先进单位评比</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省粮食局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省海洋与渔业科技创新奖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省海洋与渔业局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“外事工作创新、外事管理成果、友城工作贡献”表彰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省外办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全省侨办系统先进单位和先进工作者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省侨办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“公益事业捐赠突出贡献”荣誉称号</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省侨办、省教育厅、省民政厅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64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全省政府法制系统先进集体和先进工作者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省法制办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政府法制创新奖评选</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省法制办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全省安全生产监管监察系统先进集体和先进工作者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省安全生产</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监督管理局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全省价格系统先进集体和先进工作者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省物价局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行政执法行为考核检查评比</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省物价局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全省信访系统先进集体、先进工作者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省信访局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全省档案系统先进表彰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省档案局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省供销合作系统先进集体、劳动模范和先进工作者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省供销合作总社</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罪犯心理矫治工作表彰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省监狱管理局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教育改造标兵、教育改造能手</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省监狱管理局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江苏省专利奖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省知识产权局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江苏省十大杰出专利发明人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省知识产权局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农机技术推广服务先进集体、先进个人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省农机局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全省建筑业先进单位、个人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省建管局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文物保护优秀工程</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省文物局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先进单位、会员单位、集体、个人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省检验检疫协会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江苏省优秀质量管理小组</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省质量管理协会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评选先进专科分会、优秀学会工作者、优秀继续教育项目</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省医学会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江苏省优秀青年、基层中医药（中西医结合）工作者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省中医药学会、</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省中西医结合学会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省优秀民营科技企业</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省民营科技企业</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江苏省高校学报优秀编辑工作者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省高等学校学报</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研究会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全省住房城乡建设系统先进集体、先进工作者和劳动模范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省住房和城乡建设厅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86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全省图书馆优秀服务成果、学术成果</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省图书馆学会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江苏省“慈善之星”</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省慈善总会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南京市科技功臣</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全市富民工程先进单位和先进个人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南京市环境保护有功单位、先进单位和先进个人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bl>
    <w:p w:rsidR="006747C3" w:rsidRDefault="006747C3" w:rsidP="006747C3">
      <w:pPr>
        <w:spacing w:line="240" w:lineRule="atLeast"/>
        <w:rPr>
          <w:rFonts w:ascii="仿宋_GB2312" w:eastAsia="仿宋_GB2312"/>
          <w:sz w:val="32"/>
          <w:szCs w:val="32"/>
        </w:rPr>
      </w:pPr>
    </w:p>
    <w:p w:rsidR="004D5BD3" w:rsidRDefault="004D5BD3" w:rsidP="006747C3"/>
    <w:sectPr w:rsidR="004D5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30" w:rsidRDefault="00374630" w:rsidP="00AE5386">
      <w:r>
        <w:separator/>
      </w:r>
    </w:p>
  </w:endnote>
  <w:endnote w:type="continuationSeparator" w:id="0">
    <w:p w:rsidR="00374630" w:rsidRDefault="00374630" w:rsidP="00AE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6" w:rsidRDefault="00AE53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353778"/>
      <w:docPartObj>
        <w:docPartGallery w:val="Page Numbers (Bottom of Page)"/>
        <w:docPartUnique/>
      </w:docPartObj>
    </w:sdtPr>
    <w:sdtEndPr/>
    <w:sdtContent>
      <w:p w:rsidR="00AE5386" w:rsidRDefault="00AE5386">
        <w:pPr>
          <w:pStyle w:val="a5"/>
          <w:jc w:val="center"/>
        </w:pPr>
        <w:r>
          <w:fldChar w:fldCharType="begin"/>
        </w:r>
        <w:r>
          <w:instrText>PAGE   \* MERGEFORMAT</w:instrText>
        </w:r>
        <w:r>
          <w:fldChar w:fldCharType="separate"/>
        </w:r>
        <w:r w:rsidR="00D23412" w:rsidRPr="00D23412">
          <w:rPr>
            <w:noProof/>
            <w:lang w:val="zh-CN"/>
          </w:rPr>
          <w:t>2</w:t>
        </w:r>
        <w:r>
          <w:fldChar w:fldCharType="end"/>
        </w:r>
      </w:p>
    </w:sdtContent>
  </w:sdt>
  <w:p w:rsidR="00AE5386" w:rsidRDefault="00AE53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6" w:rsidRDefault="00AE5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30" w:rsidRDefault="00374630" w:rsidP="00AE5386">
      <w:r>
        <w:separator/>
      </w:r>
    </w:p>
  </w:footnote>
  <w:footnote w:type="continuationSeparator" w:id="0">
    <w:p w:rsidR="00374630" w:rsidRDefault="00374630" w:rsidP="00AE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6" w:rsidRDefault="00AE53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6" w:rsidRDefault="00AE53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6" w:rsidRDefault="00AE53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C3"/>
    <w:rsid w:val="00374630"/>
    <w:rsid w:val="0047327F"/>
    <w:rsid w:val="004D5BD3"/>
    <w:rsid w:val="006747C3"/>
    <w:rsid w:val="00AE5386"/>
    <w:rsid w:val="00D23412"/>
    <w:rsid w:val="00DC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2A690-8689-4B67-B0C9-147F3AC3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C3"/>
    <w:pPr>
      <w:widowControl w:val="0"/>
      <w:jc w:val="both"/>
    </w:pPr>
    <w:rPr>
      <w:rFonts w:ascii="Times New Roman" w:eastAsia="宋体" w:hAnsi="Times New Roman" w:cs="Times New Roman"/>
      <w:szCs w:val="21"/>
    </w:rPr>
  </w:style>
  <w:style w:type="paragraph" w:styleId="1">
    <w:name w:val="heading 1"/>
    <w:basedOn w:val="a"/>
    <w:next w:val="a"/>
    <w:link w:val="10"/>
    <w:qFormat/>
    <w:rsid w:val="006747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747C3"/>
    <w:rPr>
      <w:rFonts w:ascii="Times New Roman" w:eastAsia="宋体" w:hAnsi="Times New Roman" w:cs="Times New Roman"/>
      <w:b/>
      <w:bCs/>
      <w:kern w:val="44"/>
      <w:sz w:val="44"/>
      <w:szCs w:val="44"/>
    </w:rPr>
  </w:style>
  <w:style w:type="paragraph" w:styleId="a3">
    <w:name w:val="header"/>
    <w:basedOn w:val="a"/>
    <w:link w:val="a4"/>
    <w:uiPriority w:val="99"/>
    <w:unhideWhenUsed/>
    <w:rsid w:val="00AE53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386"/>
    <w:rPr>
      <w:rFonts w:ascii="Times New Roman" w:eastAsia="宋体" w:hAnsi="Times New Roman" w:cs="Times New Roman"/>
      <w:sz w:val="18"/>
      <w:szCs w:val="18"/>
    </w:rPr>
  </w:style>
  <w:style w:type="paragraph" w:styleId="a5">
    <w:name w:val="footer"/>
    <w:basedOn w:val="a"/>
    <w:link w:val="a6"/>
    <w:uiPriority w:val="99"/>
    <w:unhideWhenUsed/>
    <w:rsid w:val="00AE5386"/>
    <w:pPr>
      <w:tabs>
        <w:tab w:val="center" w:pos="4153"/>
        <w:tab w:val="right" w:pos="8306"/>
      </w:tabs>
      <w:snapToGrid w:val="0"/>
      <w:jc w:val="left"/>
    </w:pPr>
    <w:rPr>
      <w:sz w:val="18"/>
      <w:szCs w:val="18"/>
    </w:rPr>
  </w:style>
  <w:style w:type="character" w:customStyle="1" w:styleId="a6">
    <w:name w:val="页脚 字符"/>
    <w:basedOn w:val="a0"/>
    <w:link w:val="a5"/>
    <w:uiPriority w:val="99"/>
    <w:rsid w:val="00AE53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汪燕-231</dc:creator>
  <cp:lastModifiedBy>吴蕾蕾</cp:lastModifiedBy>
  <cp:revision>2</cp:revision>
  <dcterms:created xsi:type="dcterms:W3CDTF">2021-11-11T02:26:00Z</dcterms:created>
  <dcterms:modified xsi:type="dcterms:W3CDTF">2021-11-11T02:26:00Z</dcterms:modified>
</cp:coreProperties>
</file>