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566" w:rsidRDefault="003367CC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:</w:t>
      </w:r>
    </w:p>
    <w:p w:rsidR="00636566" w:rsidRDefault="003367CC">
      <w:pPr>
        <w:jc w:val="center"/>
        <w:rPr>
          <w:rFonts w:ascii="宋体" w:hAnsi="宋体"/>
          <w:szCs w:val="21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南京审计大学巾帼文明岗推荐表</w:t>
      </w:r>
    </w:p>
    <w:p w:rsidR="00636566" w:rsidRDefault="00636566">
      <w:pPr>
        <w:jc w:val="center"/>
        <w:rPr>
          <w:rFonts w:ascii="宋体" w:hAnsi="宋体"/>
          <w:szCs w:val="21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1984"/>
        <w:gridCol w:w="2016"/>
      </w:tblGrid>
      <w:tr w:rsidR="0063656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6397D" w:rsidRDefault="002D2299" w:rsidP="000639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6397D">
              <w:rPr>
                <w:rFonts w:ascii="仿宋_GB2312" w:eastAsia="仿宋_GB2312" w:hint="eastAsia"/>
                <w:sz w:val="28"/>
                <w:szCs w:val="28"/>
              </w:rPr>
              <w:t>总务</w:t>
            </w:r>
            <w:r w:rsidRPr="0006397D">
              <w:rPr>
                <w:rFonts w:ascii="仿宋_GB2312" w:eastAsia="仿宋_GB2312"/>
                <w:sz w:val="28"/>
                <w:szCs w:val="28"/>
              </w:rPr>
              <w:t>委员会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6397D" w:rsidRDefault="002D2299" w:rsidP="000639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6397D">
              <w:rPr>
                <w:rFonts w:ascii="仿宋_GB2312" w:eastAsia="仿宋_GB2312" w:hint="eastAsia"/>
                <w:sz w:val="28"/>
                <w:szCs w:val="28"/>
              </w:rPr>
              <w:t>总务</w:t>
            </w:r>
            <w:r w:rsidRPr="0006397D">
              <w:rPr>
                <w:rFonts w:ascii="仿宋_GB2312" w:eastAsia="仿宋_GB2312"/>
                <w:sz w:val="28"/>
                <w:szCs w:val="28"/>
              </w:rPr>
              <w:t>委员会</w:t>
            </w:r>
          </w:p>
        </w:tc>
      </w:tr>
      <w:tr w:rsidR="0063656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岗组名称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6397D" w:rsidRDefault="002D2299" w:rsidP="000639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6397D">
              <w:rPr>
                <w:rFonts w:ascii="仿宋_GB2312" w:eastAsia="仿宋_GB2312" w:hint="eastAsia"/>
                <w:sz w:val="28"/>
                <w:szCs w:val="28"/>
              </w:rPr>
              <w:t>综合</w:t>
            </w:r>
            <w:r w:rsidRPr="0006397D">
              <w:rPr>
                <w:rFonts w:ascii="仿宋_GB2312" w:eastAsia="仿宋_GB2312"/>
                <w:sz w:val="28"/>
                <w:szCs w:val="28"/>
              </w:rPr>
              <w:t>办公室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负责人姓名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6397D" w:rsidRDefault="002D2299" w:rsidP="000639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6397D">
              <w:rPr>
                <w:rFonts w:ascii="仿宋_GB2312" w:eastAsia="仿宋_GB2312" w:hint="eastAsia"/>
                <w:sz w:val="28"/>
                <w:szCs w:val="28"/>
              </w:rPr>
              <w:t>胡玥</w:t>
            </w:r>
          </w:p>
        </w:tc>
      </w:tr>
      <w:tr w:rsidR="0063656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负责人职务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6397D" w:rsidRDefault="002D2299" w:rsidP="000639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6397D">
              <w:rPr>
                <w:rFonts w:ascii="仿宋_GB2312" w:eastAsia="仿宋_GB2312" w:hint="eastAsia"/>
                <w:sz w:val="28"/>
                <w:szCs w:val="28"/>
              </w:rPr>
              <w:t>科长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6397D" w:rsidRDefault="002D2299" w:rsidP="000639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6397D">
              <w:rPr>
                <w:rFonts w:ascii="仿宋_GB2312" w:eastAsia="仿宋_GB2312" w:hint="eastAsia"/>
                <w:sz w:val="28"/>
                <w:szCs w:val="28"/>
              </w:rPr>
              <w:t>15951009078</w:t>
            </w:r>
          </w:p>
        </w:tc>
      </w:tr>
      <w:tr w:rsidR="0063656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岗组人员数量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6397D" w:rsidRDefault="002D2299" w:rsidP="000639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6397D">
              <w:rPr>
                <w:rFonts w:ascii="仿宋_GB2312" w:eastAsia="仿宋_GB2312" w:hint="eastAsia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6397D" w:rsidRDefault="002D2299" w:rsidP="000639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6397D">
              <w:rPr>
                <w:rFonts w:ascii="仿宋_GB2312" w:eastAsia="仿宋_GB2312" w:hint="eastAsia"/>
                <w:sz w:val="28"/>
                <w:szCs w:val="28"/>
              </w:rPr>
              <w:t>12</w:t>
            </w:r>
          </w:p>
        </w:tc>
      </w:tr>
      <w:tr w:rsidR="0063656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岗组负责人人数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6397D" w:rsidRDefault="002D2299" w:rsidP="000639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6397D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6397D" w:rsidRDefault="002D2299" w:rsidP="000639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6397D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</w:tr>
      <w:tr w:rsidR="0063656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325" w:rsidRPr="00A71C66" w:rsidRDefault="00953325" w:rsidP="00A71C66">
            <w:pPr>
              <w:spacing w:line="460" w:lineRule="exact"/>
              <w:ind w:left="1080" w:hangingChars="450" w:hanging="10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A71C66">
              <w:rPr>
                <w:rFonts w:ascii="仿宋_GB2312" w:eastAsia="仿宋_GB2312" w:hint="eastAsia"/>
                <w:sz w:val="24"/>
                <w:szCs w:val="24"/>
              </w:rPr>
              <w:t>2018年</w:t>
            </w:r>
            <w:r w:rsidR="00A71C66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bookmarkStart w:id="0" w:name="_GoBack"/>
            <w:r w:rsidR="00A71C66"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="00A076BD">
              <w:rPr>
                <w:rFonts w:ascii="仿宋_GB2312" w:eastAsia="仿宋_GB2312" w:hint="eastAsia"/>
                <w:sz w:val="24"/>
                <w:szCs w:val="24"/>
              </w:rPr>
              <w:t>1人</w:t>
            </w:r>
            <w:r w:rsidRPr="00A71C66">
              <w:rPr>
                <w:rFonts w:ascii="仿宋_GB2312" w:eastAsia="仿宋_GB2312"/>
                <w:sz w:val="24"/>
                <w:szCs w:val="24"/>
              </w:rPr>
              <w:t>获得审计署审计干部教育学院年度</w:t>
            </w:r>
            <w:r w:rsidRPr="00A71C66">
              <w:rPr>
                <w:rFonts w:ascii="仿宋_GB2312" w:eastAsia="仿宋_GB2312"/>
                <w:sz w:val="24"/>
                <w:szCs w:val="24"/>
              </w:rPr>
              <w:t>“</w:t>
            </w:r>
            <w:r w:rsidRPr="00A71C66">
              <w:rPr>
                <w:rFonts w:ascii="仿宋_GB2312" w:eastAsia="仿宋_GB2312"/>
                <w:sz w:val="24"/>
                <w:szCs w:val="24"/>
              </w:rPr>
              <w:t>优秀教学管理人员</w:t>
            </w:r>
            <w:r w:rsidRPr="00A71C66">
              <w:rPr>
                <w:rFonts w:ascii="仿宋_GB2312" w:eastAsia="仿宋_GB2312"/>
                <w:sz w:val="24"/>
                <w:szCs w:val="24"/>
              </w:rPr>
              <w:t>”</w:t>
            </w:r>
            <w:r w:rsidRPr="00A71C66">
              <w:rPr>
                <w:rFonts w:ascii="仿宋_GB2312" w:eastAsia="仿宋_GB2312"/>
                <w:sz w:val="24"/>
                <w:szCs w:val="24"/>
              </w:rPr>
              <w:t>称号</w:t>
            </w:r>
            <w:r w:rsidR="00A71C66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953325" w:rsidRDefault="00A076BD" w:rsidP="00A71C66">
            <w:pPr>
              <w:spacing w:line="460" w:lineRule="exact"/>
              <w:ind w:leftChars="400" w:left="840" w:firstLineChars="100" w:firstLine="24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1人</w:t>
            </w:r>
            <w:r w:rsidR="00953325" w:rsidRPr="00A71C66">
              <w:rPr>
                <w:rFonts w:ascii="仿宋_GB2312" w:eastAsia="仿宋_GB2312"/>
                <w:sz w:val="24"/>
                <w:szCs w:val="24"/>
              </w:rPr>
              <w:t>获得学校年度考核优秀</w:t>
            </w:r>
            <w:r w:rsidR="00A71C66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953325" w:rsidRPr="00A71C66" w:rsidRDefault="00A076BD" w:rsidP="00A71C66">
            <w:pPr>
              <w:spacing w:line="460" w:lineRule="exact"/>
              <w:ind w:leftChars="400" w:left="840" w:firstLineChars="100" w:firstLine="24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人</w:t>
            </w:r>
            <w:r w:rsidR="00A71C66">
              <w:rPr>
                <w:rFonts w:ascii="仿宋_GB2312" w:eastAsia="仿宋_GB2312"/>
                <w:sz w:val="24"/>
                <w:szCs w:val="24"/>
              </w:rPr>
              <w:t>获得总务年度考核优秀</w:t>
            </w:r>
            <w:r w:rsidR="00A71C66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953325" w:rsidRDefault="00953325" w:rsidP="00A71C66">
            <w:pPr>
              <w:spacing w:line="4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A71C66">
              <w:rPr>
                <w:rFonts w:ascii="仿宋_GB2312" w:eastAsia="仿宋_GB2312" w:hint="eastAsia"/>
                <w:sz w:val="24"/>
                <w:szCs w:val="24"/>
              </w:rPr>
              <w:t xml:space="preserve">2019年  </w:t>
            </w:r>
            <w:r w:rsidR="00A71C66">
              <w:rPr>
                <w:rFonts w:ascii="仿宋_GB2312" w:eastAsia="仿宋_GB2312"/>
                <w:sz w:val="24"/>
                <w:szCs w:val="24"/>
              </w:rPr>
              <w:t>总务委员会党总支书记项目顺利结项</w:t>
            </w:r>
            <w:r w:rsidR="00A71C66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A71C66" w:rsidRDefault="00A076BD" w:rsidP="00A71C66">
            <w:pPr>
              <w:spacing w:line="460" w:lineRule="exact"/>
              <w:ind w:leftChars="400" w:left="840" w:firstLineChars="100" w:firstLine="24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A71C66">
              <w:rPr>
                <w:rFonts w:ascii="仿宋_GB2312" w:eastAsia="仿宋_GB2312"/>
                <w:sz w:val="24"/>
                <w:szCs w:val="24"/>
              </w:rPr>
              <w:t>1</w:t>
            </w:r>
            <w:r w:rsidRPr="00A71C66">
              <w:rPr>
                <w:rFonts w:ascii="仿宋_GB2312" w:eastAsia="仿宋_GB2312" w:hint="eastAsia"/>
                <w:sz w:val="24"/>
                <w:szCs w:val="24"/>
              </w:rPr>
              <w:t>人</w:t>
            </w:r>
            <w:r w:rsidR="00A71C66" w:rsidRPr="00A71C66">
              <w:rPr>
                <w:rFonts w:ascii="仿宋_GB2312" w:eastAsia="仿宋_GB2312"/>
                <w:sz w:val="24"/>
                <w:szCs w:val="24"/>
              </w:rPr>
              <w:t>获得学校年度考核优秀</w:t>
            </w:r>
            <w:r w:rsidR="00A71C66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A71C66" w:rsidRPr="00A71C66" w:rsidRDefault="00A076BD" w:rsidP="00A71C66">
            <w:pPr>
              <w:spacing w:line="460" w:lineRule="exact"/>
              <w:ind w:leftChars="400" w:left="840" w:firstLineChars="100" w:firstLine="24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  <w:r>
              <w:rPr>
                <w:rFonts w:ascii="仿宋_GB2312" w:eastAsia="仿宋_GB2312"/>
                <w:sz w:val="24"/>
                <w:szCs w:val="24"/>
              </w:rPr>
              <w:t>人</w:t>
            </w:r>
            <w:r w:rsidR="00A71C66">
              <w:rPr>
                <w:rFonts w:ascii="仿宋_GB2312" w:eastAsia="仿宋_GB2312"/>
                <w:sz w:val="24"/>
                <w:szCs w:val="24"/>
              </w:rPr>
              <w:t>获得总务年度考核优秀</w:t>
            </w:r>
            <w:r w:rsidR="00A71C66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CC2B56" w:rsidRPr="00A71C66" w:rsidRDefault="00953325" w:rsidP="00A71C66">
            <w:pPr>
              <w:spacing w:line="4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A71C66">
              <w:rPr>
                <w:rFonts w:ascii="仿宋_GB2312" w:eastAsia="仿宋_GB2312" w:hint="eastAsia"/>
                <w:sz w:val="24"/>
                <w:szCs w:val="24"/>
              </w:rPr>
              <w:t>2020年</w:t>
            </w:r>
            <w:r w:rsidR="00CC2B56" w:rsidRPr="00A71C66"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="00A71C66">
              <w:rPr>
                <w:rFonts w:ascii="仿宋_GB2312" w:eastAsia="仿宋_GB2312"/>
                <w:sz w:val="24"/>
                <w:szCs w:val="24"/>
              </w:rPr>
              <w:t>总务委员会党总支书记项目</w:t>
            </w:r>
            <w:r w:rsidRPr="00A71C66">
              <w:rPr>
                <w:rFonts w:ascii="仿宋_GB2312" w:eastAsia="仿宋_GB2312"/>
                <w:sz w:val="24"/>
                <w:szCs w:val="24"/>
              </w:rPr>
              <w:t>成为示范项目；</w:t>
            </w:r>
            <w:r w:rsidR="00A71C66" w:rsidRPr="00A71C66"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 w:rsidR="00953325" w:rsidRPr="00A71C66" w:rsidRDefault="00953325" w:rsidP="00A71C66">
            <w:pPr>
              <w:spacing w:line="460" w:lineRule="exact"/>
              <w:ind w:firstLineChars="450" w:firstLine="10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A71C66">
              <w:rPr>
                <w:rFonts w:ascii="仿宋_GB2312" w:eastAsia="仿宋_GB2312"/>
                <w:sz w:val="24"/>
                <w:szCs w:val="24"/>
              </w:rPr>
              <w:t>总务委员会党总支被评为年度优秀基层党组织；</w:t>
            </w:r>
          </w:p>
          <w:p w:rsidR="00953325" w:rsidRPr="00A71C66" w:rsidRDefault="00A076BD" w:rsidP="00A71C66">
            <w:pPr>
              <w:spacing w:line="460" w:lineRule="exact"/>
              <w:ind w:leftChars="400" w:left="840" w:firstLineChars="100" w:firstLine="24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A71C66">
              <w:rPr>
                <w:rFonts w:ascii="仿宋_GB2312" w:eastAsia="仿宋_GB2312" w:hint="eastAsia"/>
                <w:sz w:val="24"/>
                <w:szCs w:val="24"/>
              </w:rPr>
              <w:t>1人</w:t>
            </w:r>
            <w:r w:rsidR="00953325" w:rsidRPr="00A71C66">
              <w:rPr>
                <w:rFonts w:ascii="仿宋_GB2312" w:eastAsia="仿宋_GB2312" w:hint="eastAsia"/>
                <w:sz w:val="24"/>
                <w:szCs w:val="24"/>
              </w:rPr>
              <w:t>获得全省高校后勤系统新冠肺炎疫情防控工作先进个人称号</w:t>
            </w:r>
            <w:r w:rsidR="00A71C66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953325" w:rsidRPr="00A71C66" w:rsidRDefault="00A076BD" w:rsidP="00A71C66">
            <w:pPr>
              <w:spacing w:line="460" w:lineRule="exact"/>
              <w:ind w:leftChars="400" w:left="840" w:firstLineChars="100" w:firstLine="24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A71C66">
              <w:rPr>
                <w:rFonts w:ascii="仿宋_GB2312" w:eastAsia="仿宋_GB2312" w:hint="eastAsia"/>
                <w:sz w:val="24"/>
                <w:szCs w:val="24"/>
              </w:rPr>
              <w:t>1人</w:t>
            </w:r>
            <w:r w:rsidR="00953325" w:rsidRPr="00A71C66">
              <w:rPr>
                <w:rFonts w:ascii="仿宋_GB2312" w:eastAsia="仿宋_GB2312" w:hint="eastAsia"/>
                <w:sz w:val="24"/>
                <w:szCs w:val="24"/>
              </w:rPr>
              <w:t>获得优秀</w:t>
            </w:r>
            <w:r w:rsidR="004761D7">
              <w:rPr>
                <w:rFonts w:ascii="仿宋_GB2312" w:eastAsia="仿宋_GB2312" w:hint="eastAsia"/>
                <w:sz w:val="24"/>
                <w:szCs w:val="24"/>
              </w:rPr>
              <w:t>党</w:t>
            </w:r>
            <w:r w:rsidR="00953325" w:rsidRPr="00A71C66">
              <w:rPr>
                <w:rFonts w:ascii="仿宋_GB2312" w:eastAsia="仿宋_GB2312" w:hint="eastAsia"/>
                <w:sz w:val="24"/>
                <w:szCs w:val="24"/>
              </w:rPr>
              <w:t>支部书记</w:t>
            </w:r>
            <w:r w:rsidR="00A71C66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A71C66" w:rsidRDefault="00A076BD" w:rsidP="00A71C66">
            <w:pPr>
              <w:spacing w:line="460" w:lineRule="exact"/>
              <w:ind w:leftChars="400" w:left="840" w:firstLineChars="100" w:firstLine="24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1人</w:t>
            </w:r>
            <w:r w:rsidR="00A71C66" w:rsidRPr="00A71C66">
              <w:rPr>
                <w:rFonts w:ascii="仿宋_GB2312" w:eastAsia="仿宋_GB2312"/>
                <w:sz w:val="24"/>
                <w:szCs w:val="24"/>
              </w:rPr>
              <w:t>获得学校年度考核优秀</w:t>
            </w:r>
            <w:r w:rsidR="00A71C66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953325" w:rsidRPr="00A71C66" w:rsidRDefault="00A076BD" w:rsidP="00A076BD">
            <w:pPr>
              <w:spacing w:line="460" w:lineRule="exact"/>
              <w:ind w:leftChars="400" w:left="840" w:firstLineChars="100" w:firstLine="24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sz w:val="24"/>
                <w:szCs w:val="24"/>
              </w:rPr>
              <w:t>人</w:t>
            </w:r>
            <w:r w:rsidR="00A71C66">
              <w:rPr>
                <w:rFonts w:ascii="仿宋_GB2312" w:eastAsia="仿宋_GB2312"/>
                <w:sz w:val="24"/>
                <w:szCs w:val="24"/>
              </w:rPr>
              <w:t>获得总务年度考核优秀</w:t>
            </w:r>
            <w:r w:rsidR="000C613A">
              <w:rPr>
                <w:rFonts w:ascii="仿宋_GB2312" w:eastAsia="仿宋_GB2312" w:hint="eastAsia"/>
                <w:sz w:val="24"/>
                <w:szCs w:val="24"/>
              </w:rPr>
              <w:t>。</w:t>
            </w:r>
            <w:bookmarkEnd w:id="0"/>
          </w:p>
        </w:tc>
      </w:tr>
      <w:tr w:rsidR="00636566">
        <w:trPr>
          <w:trHeight w:val="5500"/>
        </w:trPr>
        <w:tc>
          <w:tcPr>
            <w:tcW w:w="2235" w:type="dxa"/>
            <w:vAlign w:val="center"/>
          </w:tcPr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创</w:t>
            </w:r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6693" w:type="dxa"/>
            <w:gridSpan w:val="3"/>
          </w:tcPr>
          <w:p w:rsidR="004F151D" w:rsidRPr="004F151D" w:rsidRDefault="004F151D" w:rsidP="00F77718">
            <w:pPr>
              <w:spacing w:line="400" w:lineRule="exac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4F151D">
              <w:rPr>
                <w:rFonts w:ascii="仿宋_GB2312" w:eastAsia="仿宋_GB2312" w:hint="eastAsia"/>
                <w:sz w:val="24"/>
                <w:szCs w:val="24"/>
              </w:rPr>
              <w:t>综合办公室是总务委员会下设科室之一，主要负责总务委员会的各项综合管理和协调工作。现有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12名员工均为女性。2020年新冠疫情肆虐，在这场没有硝烟的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“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特殊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”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战场上，她们能够以高度的责任感和饱满的工作热情，坚守岗位，恪尽职守，坚持奋战在一线，用女性特有的坚韧品质和无私付出，辛勤耕耘，建功立业，在后勤管理这一领域里谱写了华美的乐章，展示着新时代妇女的新形象，受到</w:t>
            </w:r>
            <w:r>
              <w:rPr>
                <w:rFonts w:ascii="仿宋_GB2312" w:eastAsia="仿宋_GB2312" w:hint="eastAsia"/>
                <w:sz w:val="24"/>
                <w:szCs w:val="24"/>
              </w:rPr>
              <w:t>学校领导和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教职员工的称赞。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ED3144">
              <w:rPr>
                <w:rFonts w:ascii="仿宋_GB2312" w:eastAsia="仿宋_GB2312" w:hint="eastAsia"/>
                <w:b/>
                <w:sz w:val="24"/>
                <w:szCs w:val="24"/>
              </w:rPr>
              <w:t>一、服务为先，勇于担当。</w:t>
            </w:r>
            <w:r w:rsidRPr="004F151D">
              <w:rPr>
                <w:rFonts w:ascii="仿宋_GB2312" w:eastAsia="仿宋_GB2312" w:hint="eastAsia"/>
                <w:sz w:val="24"/>
                <w:szCs w:val="24"/>
              </w:rPr>
              <w:t>总务委员会综合办公室部门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12名员工中仅为2人为事业编制，3人为人事代理，其他7人均为劳务派遣制员工。12人中有6人借调兄弟部门，其中：1人借调培训教育学院，负责总务委员会对审计干部教育学院的延伸服务，受到借调单位的好评，获得审计署审计干部教育学院2018年度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“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优秀教学管理人员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”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称号，并连续两年被评为部门优秀员工。5人借调财务部，负责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“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校园一卡通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”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管理。2001年以来，管理近300间门禁系统，从未出现现金出纳错漏，2020年为教职工午晚餐返还95万元，受到教职员工的好评。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4F151D">
              <w:rPr>
                <w:rFonts w:ascii="仿宋_GB2312" w:eastAsia="仿宋_GB2312" w:hint="eastAsia"/>
                <w:sz w:val="24"/>
                <w:szCs w:val="24"/>
              </w:rPr>
              <w:t>疫情就是命令，自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2020年除夕接到疫情防控任务，全体员工立即投入疫情防控保障工作。在疫情防控工作中，综合办公室作为总务协调部门，保持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“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全天候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”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接听师生来电，解答各类咨询，解决实际问题；在人员信息报送工作中，总务委员会人数多、层次不一、人员总体素质不高，实行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“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大数据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”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报送难度大。部门创新采用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“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人盯人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”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的方式、不厌其烦、扎实做好总务委员会进校人员的审核，坚持每日分类别报送进校人员，保障校园安全。</w:t>
            </w:r>
            <w:r w:rsidRPr="004F151D">
              <w:rPr>
                <w:rFonts w:ascii="仿宋_GB2312" w:eastAsia="仿宋_GB2312" w:hint="eastAsia"/>
                <w:sz w:val="24"/>
                <w:szCs w:val="24"/>
              </w:rPr>
              <w:t>疫情防控以来，总务委员会人员信息日报零漏报，受到学校领导的表扬。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ED3144">
              <w:rPr>
                <w:rFonts w:ascii="仿宋_GB2312" w:eastAsia="仿宋_GB2312" w:hint="eastAsia"/>
                <w:b/>
                <w:sz w:val="24"/>
                <w:szCs w:val="24"/>
              </w:rPr>
              <w:t>二、团结善战，勇于争先。</w:t>
            </w:r>
            <w:r w:rsidRPr="004F151D">
              <w:rPr>
                <w:rFonts w:ascii="仿宋_GB2312" w:eastAsia="仿宋_GB2312" w:hint="eastAsia"/>
                <w:sz w:val="24"/>
                <w:szCs w:val="24"/>
              </w:rPr>
              <w:t>她们的工作岗位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365天无休息，24小时不间断地服务师生日常生活。做到干一行爱一行、钻一行精一行。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4F151D">
              <w:rPr>
                <w:rFonts w:ascii="仿宋_GB2312" w:eastAsia="仿宋_GB2312" w:hint="eastAsia"/>
                <w:sz w:val="24"/>
                <w:szCs w:val="24"/>
              </w:rPr>
              <w:t>在党务工作方面，完成第四届党委第五轮巡察工作，全面梳理了近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3年的党总支工作进展，并积极配合完成巡察组进驻、民主测评、人员访谈等各项工作。完成首轮意识形态工作规范考核。完成近5000字的书记项目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“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加强高校后勤基层</w:t>
            </w:r>
            <w:r w:rsidRPr="004F151D">
              <w:rPr>
                <w:rFonts w:ascii="仿宋_GB2312" w:eastAsia="仿宋_GB2312"/>
                <w:sz w:val="24"/>
                <w:szCs w:val="24"/>
              </w:rPr>
              <w:lastRenderedPageBreak/>
              <w:t>支部建设，提升服务师生能力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”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结项（2019年）工作；2020年书记项目立项并被评为示范项目。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4F151D">
              <w:rPr>
                <w:rFonts w:ascii="仿宋_GB2312" w:eastAsia="仿宋_GB2312" w:hint="eastAsia"/>
                <w:sz w:val="24"/>
                <w:szCs w:val="24"/>
              </w:rPr>
              <w:t>在预算管理方面，规范预算工作流程，协助领导做好年度预算执行进度的管理，做好年度预算的汇总、报送及执行情况检查。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4F151D">
              <w:rPr>
                <w:rFonts w:ascii="仿宋_GB2312" w:eastAsia="仿宋_GB2312" w:hint="eastAsia"/>
                <w:sz w:val="24"/>
                <w:szCs w:val="24"/>
              </w:rPr>
              <w:t>在会务管理方面，规范总务委员会会议制度，组织、通知总务委员会各类会议，做好会议议题收集、会务、会议记录，起草各项会议纪要，全年召开总支会议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15次（含总支扩大会议），党政联席会32次，办公会8次，座谈会9次，专题会议27次，专题党课11次。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4F151D">
              <w:rPr>
                <w:rFonts w:ascii="仿宋_GB2312" w:eastAsia="仿宋_GB2312" w:hint="eastAsia"/>
                <w:sz w:val="24"/>
                <w:szCs w:val="24"/>
              </w:rPr>
              <w:t>在宣传工作方面，积极开展宣传工作，增进师生对总务的了解和理解，增强员工集体荣誉感、归属感，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2020年累计发布新闻报道41篇，其中校园网发布20篇。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4F151D">
              <w:rPr>
                <w:rFonts w:ascii="仿宋_GB2312" w:eastAsia="仿宋_GB2312" w:hint="eastAsia"/>
                <w:sz w:val="24"/>
                <w:szCs w:val="24"/>
              </w:rPr>
              <w:t>在文件管理方面，做好总务委员会行政、党务、用章管理、内外部文件，文件保密等工作，公章使用登记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429份，内外部发文224份，接收上级来文139份，疫情期间登记进校人员273天，完成报销77笔。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4F151D">
              <w:rPr>
                <w:rFonts w:ascii="仿宋_GB2312" w:eastAsia="仿宋_GB2312" w:hint="eastAsia"/>
                <w:sz w:val="24"/>
                <w:szCs w:val="24"/>
              </w:rPr>
              <w:t>在督办事项方面，按季度完成重点工作督办情况汇总，协助领导收集、了解各部门工作动态，协调、督办各项会议决议、重要事项的完成情况、各中心相关业务工作情况。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4F151D">
              <w:rPr>
                <w:rFonts w:ascii="仿宋_GB2312" w:eastAsia="仿宋_GB2312" w:hint="eastAsia"/>
                <w:sz w:val="24"/>
                <w:szCs w:val="24"/>
              </w:rPr>
              <w:t>在资产管理方面，加强固定资产管理，严格处置流程，启动一年两次的资产清查机制，及时掌握资产现状，确保国有资产完整，账物相符。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4F151D">
              <w:rPr>
                <w:rFonts w:ascii="仿宋_GB2312" w:eastAsia="仿宋_GB2312" w:hint="eastAsia"/>
                <w:sz w:val="24"/>
                <w:szCs w:val="24"/>
              </w:rPr>
              <w:t>在人事管理方面，完成调动、入职、退休、病假、工资发放等各项人事工作，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2020年共退休23人：正编退休1人；新入职员工4人：正编3人，人事代理1人；工勤技能岗位技术等级申报8人：申报高级技师2人，申报技师1人，申报高级工2人，申报中级工1人，申报初级工2人。</w:t>
            </w:r>
          </w:p>
          <w:p w:rsidR="004F151D" w:rsidRPr="004F151D" w:rsidRDefault="004F151D" w:rsidP="00F77718">
            <w:pPr>
              <w:spacing w:line="400" w:lineRule="exact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ED3144">
              <w:rPr>
                <w:rFonts w:ascii="仿宋_GB2312" w:eastAsia="仿宋_GB2312" w:hint="eastAsia"/>
                <w:b/>
                <w:sz w:val="24"/>
                <w:szCs w:val="24"/>
              </w:rPr>
              <w:t>三、坚持经常，保持常态。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2020年，综合办积极协助总务委员会，探索深化改革之路。联系、参与调研，向兄弟院校学习，提供基础数据供领导决策。重点调研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“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一卡通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”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运营和总务财务管理模式。结合实际情况修订《南京审计大学总务委员会一线员工奖励办法（试行）》。进一步激发总务委员会一线员工和劳务派遣</w:t>
            </w:r>
            <w:proofErr w:type="gramStart"/>
            <w:r w:rsidRPr="004F151D">
              <w:rPr>
                <w:rFonts w:ascii="仿宋_GB2312" w:eastAsia="仿宋_GB2312"/>
                <w:sz w:val="24"/>
                <w:szCs w:val="24"/>
              </w:rPr>
              <w:t>制员工</w:t>
            </w:r>
            <w:proofErr w:type="gramEnd"/>
            <w:r w:rsidRPr="004F151D">
              <w:rPr>
                <w:rFonts w:ascii="仿宋_GB2312" w:eastAsia="仿宋_GB2312"/>
                <w:sz w:val="24"/>
                <w:szCs w:val="24"/>
              </w:rPr>
              <w:t>的工作积极性，持续提高服务保</w:t>
            </w:r>
            <w:r w:rsidRPr="004F151D">
              <w:rPr>
                <w:rFonts w:ascii="仿宋_GB2312" w:eastAsia="仿宋_GB2312"/>
                <w:sz w:val="24"/>
                <w:szCs w:val="24"/>
              </w:rPr>
              <w:lastRenderedPageBreak/>
              <w:t>障水平。</w:t>
            </w:r>
          </w:p>
          <w:p w:rsidR="006C34BF" w:rsidRPr="006C34BF" w:rsidRDefault="004F151D" w:rsidP="00F77718">
            <w:pPr>
              <w:spacing w:line="400" w:lineRule="exact"/>
              <w:ind w:firstLineChars="200" w:firstLine="480"/>
              <w:rPr>
                <w:rFonts w:ascii="仿宋_GB2312" w:eastAsia="仿宋_GB2312"/>
                <w:sz w:val="28"/>
                <w:szCs w:val="28"/>
              </w:rPr>
            </w:pPr>
            <w:r w:rsidRPr="004F151D">
              <w:rPr>
                <w:rFonts w:ascii="仿宋_GB2312" w:eastAsia="仿宋_GB2312" w:hint="eastAsia"/>
                <w:sz w:val="24"/>
                <w:szCs w:val="24"/>
              </w:rPr>
              <w:t>在疫情防控工作中，总务委员会是学校疫情防控领导小组下设的办公室之一，综合办公室主动对接各相关部门，完成疫情防控的相关工作。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1.制度修订。全程参与制定《南京审计大学新型冠状病毒感染的肺炎防控预案》，制定《总务委员会新型冠状病毒肺炎防控工作方案》、《抗击新冠肺炎总务委员会员工防范手册》，参与了医疗、餐饮、物业、水电、学生公寓等多项应急预案的编制、审定工作，累计5万余字。2.员工管理。组织总务全员进行健康摸排，对高风险地区或旅居史存疑的人员，一律严禁返校，并建立相应台账，安排专人进行日常信息跟踪；利用学校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“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疫情监</w:t>
            </w:r>
            <w:r w:rsidRPr="004F151D">
              <w:rPr>
                <w:rFonts w:ascii="仿宋_GB2312" w:eastAsia="仿宋_GB2312" w:hint="eastAsia"/>
                <w:sz w:val="24"/>
                <w:szCs w:val="24"/>
              </w:rPr>
              <w:t>测区块链系统”，建立包含了总务教职工、劳务派遣制员工、购买服务类员工在内的统一的体温监测数据采集平台，坚持做到日报、零报告；根据学校封闭管理要求，在保证日常服务、卫生消杀等工作的前提下，调整进校人员频次、班次，减少在岗人员数量；及时更新离职、退休、新聘人员名单，同时核查所有进校人员的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14天行程记录和苏康码，配合保卫部门做好进校健康监测。3.物资发放。提供了专业医疗措施解决方案；同时积极协助开展校内防疫物资采购，大力拓展采购渠道，保证了医用、民用防疫物资的充分供给。在疫情防控工作中，合理分配防疫物资，坚持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“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虽</w:t>
            </w:r>
            <w:r w:rsidRPr="004F151D">
              <w:rPr>
                <w:rFonts w:ascii="仿宋_GB2312" w:eastAsia="仿宋_GB2312" w:hint="eastAsia"/>
                <w:sz w:val="24"/>
                <w:szCs w:val="24"/>
              </w:rPr>
              <w:t>然任务急，但必要程序坚决不能少”的工作原则，做好了总务委员会防疫物资分配工作。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4.保障疫情期间开学和毕业生返校。协调各部门完成疫情保障任务，编制《总务委员会疫情期间春学期学生返校日部分节点任务安排》、《抗击新冠肺炎期间南审师生生活服务指南》，确保学生返校。因疫情影响校外车辆及人员不得入校，解决了从校门到宿舍的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“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最后一公里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”</w:t>
            </w:r>
            <w:r w:rsidRPr="004F151D">
              <w:rPr>
                <w:rFonts w:ascii="仿宋_GB2312" w:eastAsia="仿宋_GB2312"/>
                <w:sz w:val="24"/>
                <w:szCs w:val="24"/>
              </w:rPr>
              <w:t>问题，协助引入校园小公交为师生服务。</w:t>
            </w:r>
          </w:p>
        </w:tc>
      </w:tr>
      <w:tr w:rsidR="00636566">
        <w:trPr>
          <w:trHeight w:val="2119"/>
        </w:trPr>
        <w:tc>
          <w:tcPr>
            <w:tcW w:w="8928" w:type="dxa"/>
            <w:gridSpan w:val="4"/>
            <w:vAlign w:val="center"/>
          </w:tcPr>
          <w:p w:rsidR="00636566" w:rsidRDefault="003367CC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636566" w:rsidRDefault="006365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36566" w:rsidRDefault="006365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36566" w:rsidRDefault="006365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年  月  日</w:t>
            </w:r>
          </w:p>
        </w:tc>
      </w:tr>
    </w:tbl>
    <w:p w:rsidR="00636566" w:rsidRDefault="00636566" w:rsidP="00BB559A">
      <w:pPr>
        <w:spacing w:line="700" w:lineRule="exact"/>
        <w:jc w:val="center"/>
        <w:rPr>
          <w:rFonts w:ascii="宋体" w:eastAsia="宋体" w:hAnsi="宋体" w:cs="宋体"/>
          <w:kern w:val="0"/>
          <w:sz w:val="28"/>
          <w:szCs w:val="28"/>
        </w:rPr>
      </w:pPr>
    </w:p>
    <w:sectPr w:rsidR="0063656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1D4" w:rsidRDefault="00C261D4" w:rsidP="002433F6">
      <w:r>
        <w:separator/>
      </w:r>
    </w:p>
  </w:endnote>
  <w:endnote w:type="continuationSeparator" w:id="0">
    <w:p w:rsidR="00C261D4" w:rsidRDefault="00C261D4" w:rsidP="0024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1D4" w:rsidRDefault="00C261D4" w:rsidP="002433F6">
      <w:r>
        <w:separator/>
      </w:r>
    </w:p>
  </w:footnote>
  <w:footnote w:type="continuationSeparator" w:id="0">
    <w:p w:rsidR="00C261D4" w:rsidRDefault="00C261D4" w:rsidP="00243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3F6" w:rsidRDefault="002433F6" w:rsidP="002433F6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B3C939D"/>
    <w:multiLevelType w:val="singleLevel"/>
    <w:tmpl w:val="CB3C939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DF577DE"/>
    <w:multiLevelType w:val="hybridMultilevel"/>
    <w:tmpl w:val="456CC626"/>
    <w:lvl w:ilvl="0" w:tplc="8AA091B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BA"/>
    <w:rsid w:val="00016D0E"/>
    <w:rsid w:val="00027160"/>
    <w:rsid w:val="00036762"/>
    <w:rsid w:val="00045D3A"/>
    <w:rsid w:val="0005461F"/>
    <w:rsid w:val="000600DA"/>
    <w:rsid w:val="0006397D"/>
    <w:rsid w:val="00067D1F"/>
    <w:rsid w:val="00093D0E"/>
    <w:rsid w:val="000C50B8"/>
    <w:rsid w:val="000C5B2F"/>
    <w:rsid w:val="000C613A"/>
    <w:rsid w:val="000D201C"/>
    <w:rsid w:val="00104400"/>
    <w:rsid w:val="00113D40"/>
    <w:rsid w:val="001219B1"/>
    <w:rsid w:val="00132B23"/>
    <w:rsid w:val="00166CFB"/>
    <w:rsid w:val="00177AD9"/>
    <w:rsid w:val="001C381C"/>
    <w:rsid w:val="001D6BF0"/>
    <w:rsid w:val="0020703C"/>
    <w:rsid w:val="00222C66"/>
    <w:rsid w:val="002433F6"/>
    <w:rsid w:val="00256831"/>
    <w:rsid w:val="00273202"/>
    <w:rsid w:val="00293E16"/>
    <w:rsid w:val="002D2299"/>
    <w:rsid w:val="002F7B1F"/>
    <w:rsid w:val="003007B3"/>
    <w:rsid w:val="00313A65"/>
    <w:rsid w:val="003367CC"/>
    <w:rsid w:val="003509E6"/>
    <w:rsid w:val="00365761"/>
    <w:rsid w:val="00381E4B"/>
    <w:rsid w:val="00397B15"/>
    <w:rsid w:val="003E2B0F"/>
    <w:rsid w:val="004358D4"/>
    <w:rsid w:val="00453D8C"/>
    <w:rsid w:val="00456160"/>
    <w:rsid w:val="004645ED"/>
    <w:rsid w:val="004761D7"/>
    <w:rsid w:val="00480994"/>
    <w:rsid w:val="0048759B"/>
    <w:rsid w:val="004B1B3D"/>
    <w:rsid w:val="004B628D"/>
    <w:rsid w:val="004B7B69"/>
    <w:rsid w:val="004E068F"/>
    <w:rsid w:val="004F151D"/>
    <w:rsid w:val="00510B5D"/>
    <w:rsid w:val="005362B4"/>
    <w:rsid w:val="00555359"/>
    <w:rsid w:val="00586B7D"/>
    <w:rsid w:val="005B2EAC"/>
    <w:rsid w:val="005C2EE1"/>
    <w:rsid w:val="00601839"/>
    <w:rsid w:val="0060455D"/>
    <w:rsid w:val="00636566"/>
    <w:rsid w:val="00652013"/>
    <w:rsid w:val="00671CAC"/>
    <w:rsid w:val="00681804"/>
    <w:rsid w:val="0068419C"/>
    <w:rsid w:val="006C34BF"/>
    <w:rsid w:val="00706531"/>
    <w:rsid w:val="00717376"/>
    <w:rsid w:val="007340E3"/>
    <w:rsid w:val="007527CB"/>
    <w:rsid w:val="00754AAD"/>
    <w:rsid w:val="00782979"/>
    <w:rsid w:val="00783A57"/>
    <w:rsid w:val="007B02C1"/>
    <w:rsid w:val="007D531D"/>
    <w:rsid w:val="007E169A"/>
    <w:rsid w:val="007F3BC0"/>
    <w:rsid w:val="008467B8"/>
    <w:rsid w:val="00852256"/>
    <w:rsid w:val="00873D1B"/>
    <w:rsid w:val="00882BFB"/>
    <w:rsid w:val="008A467D"/>
    <w:rsid w:val="008C6271"/>
    <w:rsid w:val="008E5B46"/>
    <w:rsid w:val="0092074C"/>
    <w:rsid w:val="00931488"/>
    <w:rsid w:val="00935871"/>
    <w:rsid w:val="009470A0"/>
    <w:rsid w:val="009517D1"/>
    <w:rsid w:val="00953325"/>
    <w:rsid w:val="009678B5"/>
    <w:rsid w:val="00984DDA"/>
    <w:rsid w:val="00991CF4"/>
    <w:rsid w:val="009E1282"/>
    <w:rsid w:val="00A076BD"/>
    <w:rsid w:val="00A36EEB"/>
    <w:rsid w:val="00A71C66"/>
    <w:rsid w:val="00A74126"/>
    <w:rsid w:val="00A7554F"/>
    <w:rsid w:val="00AE3DBA"/>
    <w:rsid w:val="00AE7C03"/>
    <w:rsid w:val="00AF0D14"/>
    <w:rsid w:val="00AF3130"/>
    <w:rsid w:val="00B234EE"/>
    <w:rsid w:val="00B31EC3"/>
    <w:rsid w:val="00B66BFB"/>
    <w:rsid w:val="00B73E37"/>
    <w:rsid w:val="00B84E75"/>
    <w:rsid w:val="00B9010C"/>
    <w:rsid w:val="00BB559A"/>
    <w:rsid w:val="00C261D4"/>
    <w:rsid w:val="00C94A51"/>
    <w:rsid w:val="00CA0928"/>
    <w:rsid w:val="00CC2984"/>
    <w:rsid w:val="00CC2B56"/>
    <w:rsid w:val="00CE5127"/>
    <w:rsid w:val="00D31DDA"/>
    <w:rsid w:val="00D61ED4"/>
    <w:rsid w:val="00D6528B"/>
    <w:rsid w:val="00D9163B"/>
    <w:rsid w:val="00DB23F3"/>
    <w:rsid w:val="00DC1A1C"/>
    <w:rsid w:val="00E100EA"/>
    <w:rsid w:val="00E22B39"/>
    <w:rsid w:val="00EB6FC8"/>
    <w:rsid w:val="00ED3144"/>
    <w:rsid w:val="00EE5DCE"/>
    <w:rsid w:val="00F03F89"/>
    <w:rsid w:val="00F04F98"/>
    <w:rsid w:val="00F22609"/>
    <w:rsid w:val="00F64087"/>
    <w:rsid w:val="00F77718"/>
    <w:rsid w:val="00F83FA0"/>
    <w:rsid w:val="00FB031B"/>
    <w:rsid w:val="00FE16B6"/>
    <w:rsid w:val="00FE6AEE"/>
    <w:rsid w:val="05AA4CB1"/>
    <w:rsid w:val="08542DA9"/>
    <w:rsid w:val="4F7D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95D594-E92C-421E-AA8D-6E4F9415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rsid w:val="00F226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88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25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0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0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8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5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57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16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64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2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88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2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50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4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70266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9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6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BE2950-8EF0-4DB4-B531-387C38E3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417</Words>
  <Characters>2381</Characters>
  <Application>Microsoft Office Word</Application>
  <DocSecurity>0</DocSecurity>
  <Lines>19</Lines>
  <Paragraphs>5</Paragraphs>
  <ScaleCrop>false</ScaleCrop>
  <Company>YXQY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胡玥</cp:lastModifiedBy>
  <cp:revision>7</cp:revision>
  <cp:lastPrinted>2021-02-24T01:58:00Z</cp:lastPrinted>
  <dcterms:created xsi:type="dcterms:W3CDTF">2021-02-24T06:12:00Z</dcterms:created>
  <dcterms:modified xsi:type="dcterms:W3CDTF">2021-02-24T08:04:00Z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