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EB8" w:rsidRDefault="00EF74D9">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557EB8" w:rsidRDefault="00EF74D9">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南京审计大学巾帼建功标兵推荐表</w:t>
      </w:r>
    </w:p>
    <w:p w:rsidR="00557EB8" w:rsidRDefault="00557EB8">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134"/>
        <w:gridCol w:w="2254"/>
        <w:gridCol w:w="1701"/>
        <w:gridCol w:w="2693"/>
      </w:tblGrid>
      <w:tr w:rsidR="00557EB8">
        <w:trPr>
          <w:jc w:val="center"/>
        </w:trPr>
        <w:tc>
          <w:tcPr>
            <w:tcW w:w="1490" w:type="dxa"/>
            <w:vAlign w:val="center"/>
          </w:tcPr>
          <w:p w:rsidR="00557EB8" w:rsidRDefault="00EF74D9">
            <w:pPr>
              <w:jc w:val="center"/>
              <w:rPr>
                <w:rFonts w:ascii="仿宋_GB2312" w:eastAsia="仿宋_GB2312"/>
                <w:sz w:val="28"/>
                <w:szCs w:val="28"/>
              </w:rPr>
            </w:pPr>
            <w:r>
              <w:rPr>
                <w:rFonts w:ascii="仿宋_GB2312" w:eastAsia="仿宋_GB2312" w:hint="eastAsia"/>
                <w:sz w:val="28"/>
                <w:szCs w:val="28"/>
              </w:rPr>
              <w:t>所在部门</w:t>
            </w:r>
          </w:p>
        </w:tc>
        <w:tc>
          <w:tcPr>
            <w:tcW w:w="3388" w:type="dxa"/>
            <w:gridSpan w:val="2"/>
            <w:vAlign w:val="center"/>
          </w:tcPr>
          <w:p w:rsidR="00557EB8" w:rsidRDefault="00EF74D9">
            <w:pPr>
              <w:jc w:val="left"/>
              <w:rPr>
                <w:rFonts w:ascii="仿宋_GB2312" w:eastAsia="仿宋_GB2312"/>
                <w:sz w:val="24"/>
              </w:rPr>
            </w:pPr>
            <w:r>
              <w:rPr>
                <w:rFonts w:ascii="仿宋_GB2312" w:eastAsia="仿宋_GB2312" w:hint="eastAsia"/>
                <w:sz w:val="24"/>
              </w:rPr>
              <w:t>会计学院</w:t>
            </w:r>
          </w:p>
        </w:tc>
        <w:tc>
          <w:tcPr>
            <w:tcW w:w="1701" w:type="dxa"/>
            <w:vAlign w:val="center"/>
          </w:tcPr>
          <w:p w:rsidR="00557EB8" w:rsidRDefault="00EF74D9">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693" w:type="dxa"/>
            <w:vAlign w:val="center"/>
          </w:tcPr>
          <w:p w:rsidR="00557EB8" w:rsidRDefault="00EF74D9">
            <w:pPr>
              <w:jc w:val="left"/>
              <w:rPr>
                <w:rFonts w:ascii="仿宋_GB2312" w:eastAsia="仿宋_GB2312"/>
                <w:sz w:val="24"/>
                <w:szCs w:val="24"/>
              </w:rPr>
            </w:pPr>
            <w:r>
              <w:rPr>
                <w:rFonts w:ascii="仿宋_GB2312" w:eastAsia="仿宋_GB2312" w:hint="eastAsia"/>
                <w:sz w:val="24"/>
                <w:szCs w:val="24"/>
              </w:rPr>
              <w:t>会计学院</w:t>
            </w:r>
          </w:p>
        </w:tc>
      </w:tr>
      <w:tr w:rsidR="00557EB8">
        <w:trPr>
          <w:jc w:val="center"/>
        </w:trPr>
        <w:tc>
          <w:tcPr>
            <w:tcW w:w="1490"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姓名</w:t>
            </w:r>
          </w:p>
        </w:tc>
        <w:tc>
          <w:tcPr>
            <w:tcW w:w="3388" w:type="dxa"/>
            <w:gridSpan w:val="2"/>
            <w:vAlign w:val="center"/>
          </w:tcPr>
          <w:p w:rsidR="00557EB8" w:rsidRDefault="00EF74D9">
            <w:pPr>
              <w:jc w:val="left"/>
              <w:rPr>
                <w:rFonts w:ascii="仿宋_GB2312" w:eastAsia="仿宋_GB2312"/>
                <w:sz w:val="28"/>
                <w:szCs w:val="28"/>
              </w:rPr>
            </w:pPr>
            <w:r>
              <w:rPr>
                <w:rFonts w:ascii="仿宋_GB2312" w:eastAsia="仿宋_GB2312" w:hint="eastAsia"/>
                <w:sz w:val="24"/>
              </w:rPr>
              <w:t>朱明秀</w:t>
            </w:r>
          </w:p>
        </w:tc>
        <w:tc>
          <w:tcPr>
            <w:tcW w:w="1701"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民族</w:t>
            </w:r>
          </w:p>
        </w:tc>
        <w:tc>
          <w:tcPr>
            <w:tcW w:w="2693" w:type="dxa"/>
            <w:vAlign w:val="center"/>
          </w:tcPr>
          <w:p w:rsidR="00557EB8" w:rsidRDefault="00EF74D9">
            <w:pPr>
              <w:spacing w:line="560" w:lineRule="exact"/>
              <w:jc w:val="left"/>
              <w:rPr>
                <w:rFonts w:ascii="仿宋_GB2312" w:eastAsia="仿宋_GB2312"/>
                <w:sz w:val="24"/>
                <w:szCs w:val="24"/>
              </w:rPr>
            </w:pPr>
            <w:r>
              <w:rPr>
                <w:rFonts w:ascii="仿宋_GB2312" w:eastAsia="仿宋_GB2312" w:hint="eastAsia"/>
                <w:sz w:val="24"/>
                <w:szCs w:val="24"/>
              </w:rPr>
              <w:t>汉</w:t>
            </w:r>
          </w:p>
        </w:tc>
      </w:tr>
      <w:tr w:rsidR="00557EB8">
        <w:trPr>
          <w:jc w:val="center"/>
        </w:trPr>
        <w:tc>
          <w:tcPr>
            <w:tcW w:w="1490"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出生年月</w:t>
            </w:r>
          </w:p>
        </w:tc>
        <w:tc>
          <w:tcPr>
            <w:tcW w:w="3388" w:type="dxa"/>
            <w:gridSpan w:val="2"/>
            <w:vAlign w:val="center"/>
          </w:tcPr>
          <w:p w:rsidR="00557EB8" w:rsidRDefault="00EF74D9">
            <w:pPr>
              <w:jc w:val="left"/>
              <w:rPr>
                <w:rFonts w:ascii="仿宋_GB2312" w:eastAsia="仿宋_GB2312"/>
                <w:sz w:val="28"/>
                <w:szCs w:val="28"/>
              </w:rPr>
            </w:pPr>
            <w:r>
              <w:rPr>
                <w:rFonts w:ascii="仿宋_GB2312" w:eastAsia="仿宋_GB2312" w:hint="eastAsia"/>
                <w:sz w:val="24"/>
              </w:rPr>
              <w:t>1964.9</w:t>
            </w:r>
          </w:p>
        </w:tc>
        <w:tc>
          <w:tcPr>
            <w:tcW w:w="1701"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政治面貌</w:t>
            </w:r>
          </w:p>
        </w:tc>
        <w:tc>
          <w:tcPr>
            <w:tcW w:w="2693" w:type="dxa"/>
            <w:vAlign w:val="center"/>
          </w:tcPr>
          <w:p w:rsidR="00557EB8" w:rsidRDefault="00EF74D9">
            <w:pPr>
              <w:spacing w:line="560" w:lineRule="exact"/>
              <w:jc w:val="left"/>
              <w:rPr>
                <w:rFonts w:ascii="仿宋_GB2312" w:eastAsia="仿宋_GB2312"/>
                <w:sz w:val="24"/>
                <w:szCs w:val="24"/>
              </w:rPr>
            </w:pPr>
            <w:r>
              <w:rPr>
                <w:rFonts w:ascii="仿宋_GB2312" w:eastAsia="仿宋_GB2312" w:hint="eastAsia"/>
                <w:sz w:val="24"/>
                <w:szCs w:val="24"/>
              </w:rPr>
              <w:t>民进会员</w:t>
            </w:r>
          </w:p>
        </w:tc>
      </w:tr>
      <w:tr w:rsidR="00557EB8">
        <w:trPr>
          <w:jc w:val="center"/>
        </w:trPr>
        <w:tc>
          <w:tcPr>
            <w:tcW w:w="1490"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文化程度</w:t>
            </w:r>
          </w:p>
        </w:tc>
        <w:tc>
          <w:tcPr>
            <w:tcW w:w="3388" w:type="dxa"/>
            <w:gridSpan w:val="2"/>
            <w:vAlign w:val="center"/>
          </w:tcPr>
          <w:p w:rsidR="00557EB8" w:rsidRDefault="00EF74D9">
            <w:pPr>
              <w:jc w:val="left"/>
              <w:rPr>
                <w:rFonts w:ascii="仿宋_GB2312" w:eastAsia="仿宋_GB2312"/>
                <w:sz w:val="28"/>
                <w:szCs w:val="28"/>
              </w:rPr>
            </w:pPr>
            <w:r>
              <w:rPr>
                <w:rFonts w:ascii="仿宋_GB2312" w:eastAsia="仿宋_GB2312" w:hint="eastAsia"/>
                <w:sz w:val="24"/>
              </w:rPr>
              <w:t>博士研究生</w:t>
            </w:r>
          </w:p>
        </w:tc>
        <w:tc>
          <w:tcPr>
            <w:tcW w:w="1701" w:type="dxa"/>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联系电话</w:t>
            </w:r>
          </w:p>
        </w:tc>
        <w:tc>
          <w:tcPr>
            <w:tcW w:w="2693" w:type="dxa"/>
            <w:vAlign w:val="center"/>
          </w:tcPr>
          <w:p w:rsidR="00557EB8" w:rsidRDefault="00EF74D9">
            <w:pPr>
              <w:spacing w:line="560" w:lineRule="exact"/>
              <w:jc w:val="left"/>
              <w:rPr>
                <w:rFonts w:ascii="仿宋_GB2312" w:eastAsia="仿宋_GB2312"/>
                <w:sz w:val="24"/>
                <w:szCs w:val="24"/>
              </w:rPr>
            </w:pPr>
            <w:r>
              <w:rPr>
                <w:rFonts w:ascii="仿宋_GB2312" w:eastAsia="仿宋_GB2312" w:hint="eastAsia"/>
                <w:sz w:val="24"/>
                <w:szCs w:val="24"/>
              </w:rPr>
              <w:t>13851893618</w:t>
            </w:r>
          </w:p>
        </w:tc>
      </w:tr>
      <w:tr w:rsidR="00557EB8">
        <w:trPr>
          <w:jc w:val="center"/>
        </w:trPr>
        <w:tc>
          <w:tcPr>
            <w:tcW w:w="2624" w:type="dxa"/>
            <w:gridSpan w:val="2"/>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职务</w:t>
            </w:r>
          </w:p>
        </w:tc>
        <w:tc>
          <w:tcPr>
            <w:tcW w:w="6648" w:type="dxa"/>
            <w:gridSpan w:val="3"/>
            <w:vAlign w:val="center"/>
          </w:tcPr>
          <w:p w:rsidR="00557EB8" w:rsidRDefault="00557EB8">
            <w:pPr>
              <w:spacing w:line="560" w:lineRule="exact"/>
              <w:jc w:val="left"/>
              <w:rPr>
                <w:rFonts w:ascii="仿宋_GB2312" w:eastAsia="仿宋_GB2312"/>
                <w:sz w:val="28"/>
                <w:szCs w:val="28"/>
              </w:rPr>
            </w:pPr>
          </w:p>
        </w:tc>
      </w:tr>
      <w:tr w:rsidR="00557EB8">
        <w:trPr>
          <w:jc w:val="center"/>
        </w:trPr>
        <w:tc>
          <w:tcPr>
            <w:tcW w:w="2624" w:type="dxa"/>
            <w:gridSpan w:val="2"/>
            <w:vAlign w:val="center"/>
          </w:tcPr>
          <w:p w:rsidR="00557EB8" w:rsidRDefault="00EF74D9">
            <w:pPr>
              <w:spacing w:line="560" w:lineRule="exact"/>
              <w:jc w:val="center"/>
              <w:rPr>
                <w:rFonts w:ascii="仿宋_GB2312" w:eastAsia="仿宋_GB2312"/>
                <w:sz w:val="28"/>
                <w:szCs w:val="28"/>
              </w:rPr>
            </w:pPr>
            <w:r>
              <w:rPr>
                <w:rFonts w:ascii="仿宋_GB2312" w:eastAsia="仿宋_GB2312" w:hint="eastAsia"/>
                <w:sz w:val="28"/>
                <w:szCs w:val="28"/>
              </w:rPr>
              <w:t>所获荣誉</w:t>
            </w:r>
          </w:p>
        </w:tc>
        <w:tc>
          <w:tcPr>
            <w:tcW w:w="6648" w:type="dxa"/>
            <w:gridSpan w:val="3"/>
            <w:vAlign w:val="center"/>
          </w:tcPr>
          <w:p w:rsidR="00557EB8" w:rsidRDefault="00EF74D9">
            <w:pPr>
              <w:spacing w:line="560" w:lineRule="exact"/>
              <w:jc w:val="left"/>
              <w:rPr>
                <w:rFonts w:ascii="仿宋_GB2312" w:eastAsia="仿宋_GB2312"/>
                <w:sz w:val="24"/>
                <w:szCs w:val="24"/>
              </w:rPr>
            </w:pPr>
            <w:r>
              <w:rPr>
                <w:rFonts w:ascii="仿宋_GB2312" w:eastAsia="仿宋_GB2312" w:hint="eastAsia"/>
                <w:sz w:val="24"/>
                <w:szCs w:val="24"/>
              </w:rPr>
              <w:t>江苏省十佳研究生导师提名奖、第七届校长奖教金、</w:t>
            </w:r>
            <w:r>
              <w:rPr>
                <w:rFonts w:ascii="仿宋_GB2312" w:eastAsia="仿宋_GB2312" w:hint="eastAsia"/>
                <w:sz w:val="24"/>
                <w:szCs w:val="24"/>
              </w:rPr>
              <w:t>2018-2019</w:t>
            </w:r>
            <w:r>
              <w:rPr>
                <w:rFonts w:ascii="仿宋_GB2312" w:eastAsia="仿宋_GB2312" w:hint="eastAsia"/>
                <w:sz w:val="24"/>
                <w:szCs w:val="24"/>
              </w:rPr>
              <w:t>年度学生评教奖、线上“南审好课堂”奖</w:t>
            </w:r>
          </w:p>
        </w:tc>
      </w:tr>
      <w:tr w:rsidR="00557EB8">
        <w:trPr>
          <w:trHeight w:val="90"/>
          <w:jc w:val="center"/>
        </w:trPr>
        <w:tc>
          <w:tcPr>
            <w:tcW w:w="1490" w:type="dxa"/>
            <w:vAlign w:val="center"/>
          </w:tcPr>
          <w:p w:rsidR="00557EB8" w:rsidRDefault="00EF74D9">
            <w:pPr>
              <w:spacing w:line="520" w:lineRule="exact"/>
              <w:jc w:val="center"/>
              <w:rPr>
                <w:rFonts w:ascii="仿宋_GB2312" w:eastAsia="仿宋_GB2312"/>
                <w:sz w:val="28"/>
                <w:szCs w:val="28"/>
              </w:rPr>
            </w:pPr>
            <w:r>
              <w:rPr>
                <w:rFonts w:ascii="仿宋_GB2312" w:eastAsia="仿宋_GB2312" w:hint="eastAsia"/>
                <w:sz w:val="28"/>
                <w:szCs w:val="28"/>
              </w:rPr>
              <w:t>创</w:t>
            </w:r>
          </w:p>
          <w:p w:rsidR="00557EB8" w:rsidRDefault="00EF74D9">
            <w:pPr>
              <w:spacing w:line="520" w:lineRule="exact"/>
              <w:jc w:val="center"/>
              <w:rPr>
                <w:rFonts w:ascii="仿宋_GB2312" w:eastAsia="仿宋_GB2312"/>
                <w:sz w:val="28"/>
                <w:szCs w:val="28"/>
              </w:rPr>
            </w:pPr>
            <w:r>
              <w:rPr>
                <w:rFonts w:ascii="仿宋_GB2312" w:eastAsia="仿宋_GB2312" w:hint="eastAsia"/>
                <w:sz w:val="28"/>
                <w:szCs w:val="28"/>
              </w:rPr>
              <w:t>建</w:t>
            </w:r>
          </w:p>
          <w:p w:rsidR="00557EB8" w:rsidRDefault="00EF74D9">
            <w:pPr>
              <w:spacing w:line="520" w:lineRule="exact"/>
              <w:jc w:val="center"/>
              <w:rPr>
                <w:rFonts w:ascii="仿宋_GB2312" w:eastAsia="仿宋_GB2312"/>
                <w:sz w:val="28"/>
                <w:szCs w:val="28"/>
              </w:rPr>
            </w:pPr>
            <w:r>
              <w:rPr>
                <w:rFonts w:ascii="仿宋_GB2312" w:eastAsia="仿宋_GB2312" w:hint="eastAsia"/>
                <w:sz w:val="28"/>
                <w:szCs w:val="28"/>
              </w:rPr>
              <w:t>事</w:t>
            </w:r>
          </w:p>
          <w:p w:rsidR="00557EB8" w:rsidRDefault="00EF74D9">
            <w:pPr>
              <w:spacing w:line="52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557EB8" w:rsidRDefault="00EF74D9">
            <w:pPr>
              <w:spacing w:line="520" w:lineRule="exact"/>
              <w:jc w:val="cente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1500</w:t>
            </w:r>
            <w:r>
              <w:rPr>
                <w:rFonts w:ascii="仿宋_GB2312" w:eastAsia="仿宋_GB2312" w:hint="eastAsia"/>
                <w:sz w:val="28"/>
                <w:szCs w:val="28"/>
              </w:rPr>
              <w:t>至</w:t>
            </w:r>
            <w:r>
              <w:rPr>
                <w:rFonts w:ascii="仿宋_GB2312" w:eastAsia="仿宋_GB2312" w:hint="eastAsia"/>
                <w:sz w:val="28"/>
                <w:szCs w:val="28"/>
              </w:rPr>
              <w:t>2</w:t>
            </w:r>
            <w:r>
              <w:rPr>
                <w:rFonts w:ascii="仿宋_GB2312" w:eastAsia="仿宋_GB2312"/>
                <w:sz w:val="28"/>
                <w:szCs w:val="28"/>
              </w:rPr>
              <w:t>500</w:t>
            </w:r>
            <w:r>
              <w:rPr>
                <w:rFonts w:ascii="仿宋_GB2312" w:eastAsia="仿宋_GB2312" w:hint="eastAsia"/>
                <w:sz w:val="28"/>
                <w:szCs w:val="28"/>
              </w:rPr>
              <w:t>字）</w:t>
            </w:r>
          </w:p>
        </w:tc>
        <w:tc>
          <w:tcPr>
            <w:tcW w:w="7782" w:type="dxa"/>
            <w:gridSpan w:val="4"/>
          </w:tcPr>
          <w:p w:rsidR="00557EB8" w:rsidRDefault="00557EB8">
            <w:pPr>
              <w:adjustRightInd w:val="0"/>
              <w:snapToGrid w:val="0"/>
              <w:spacing w:line="360" w:lineRule="auto"/>
              <w:ind w:firstLineChars="200" w:firstLine="420"/>
              <w:rPr>
                <w:bCs/>
                <w:szCs w:val="21"/>
              </w:rPr>
            </w:pPr>
          </w:p>
          <w:p w:rsidR="00557EB8" w:rsidRDefault="00EF74D9">
            <w:pPr>
              <w:adjustRightInd w:val="0"/>
              <w:snapToGrid w:val="0"/>
              <w:spacing w:line="360" w:lineRule="auto"/>
              <w:ind w:firstLineChars="200" w:firstLine="420"/>
              <w:jc w:val="left"/>
              <w:rPr>
                <w:rFonts w:ascii="仿宋_GB2312" w:eastAsia="仿宋_GB2312"/>
                <w:szCs w:val="21"/>
              </w:rPr>
            </w:pPr>
            <w:r>
              <w:rPr>
                <w:rFonts w:ascii="仿宋_GB2312" w:eastAsia="仿宋_GB2312" w:hint="eastAsia"/>
                <w:szCs w:val="21"/>
              </w:rPr>
              <w:t>朱明秀在南京审计大学从教</w:t>
            </w:r>
            <w:r>
              <w:rPr>
                <w:rFonts w:ascii="仿宋_GB2312" w:eastAsia="仿宋_GB2312" w:hint="eastAsia"/>
                <w:szCs w:val="21"/>
              </w:rPr>
              <w:t>32</w:t>
            </w:r>
            <w:r>
              <w:rPr>
                <w:rFonts w:ascii="仿宋_GB2312" w:eastAsia="仿宋_GB2312" w:hint="eastAsia"/>
                <w:szCs w:val="21"/>
              </w:rPr>
              <w:t>年，在教学科研岗位上辛勤耕耘，培养了一批批会计、审计专业人才。她政治立场坚定，拥护中国共产党领导，热爱祖国，遵纪守法。爱岗敬业，模范遵守教师职业道德规范，教书育人，为人师表。对待工作一丝不苟、精益求精，以严谨、认真、踏实的工作作风影响和教育学生。</w:t>
            </w:r>
          </w:p>
          <w:p w:rsidR="00557EB8" w:rsidRDefault="00EF74D9">
            <w:pPr>
              <w:adjustRightInd w:val="0"/>
              <w:snapToGrid w:val="0"/>
              <w:spacing w:line="360" w:lineRule="auto"/>
              <w:ind w:firstLineChars="200" w:firstLine="422"/>
              <w:jc w:val="left"/>
              <w:rPr>
                <w:rFonts w:ascii="仿宋_GB2312" w:eastAsia="仿宋_GB2312"/>
                <w:szCs w:val="21"/>
              </w:rPr>
            </w:pPr>
            <w:r>
              <w:rPr>
                <w:rFonts w:ascii="仿宋_GB2312" w:eastAsia="仿宋_GB2312" w:hint="eastAsia"/>
                <w:b/>
                <w:szCs w:val="21"/>
              </w:rPr>
              <w:t>获奖</w:t>
            </w:r>
            <w:r>
              <w:rPr>
                <w:rFonts w:ascii="仿宋_GB2312" w:eastAsia="仿宋_GB2312" w:hint="eastAsia"/>
                <w:szCs w:val="21"/>
              </w:rPr>
              <w:t>：曾获学校“三育人”先进个人、多媒体课件奖，多次获校优秀教学质量奖。</w:t>
            </w:r>
            <w:r>
              <w:rPr>
                <w:rFonts w:ascii="仿宋_GB2312" w:eastAsia="仿宋_GB2312" w:hint="eastAsia"/>
                <w:szCs w:val="21"/>
              </w:rPr>
              <w:t>2018</w:t>
            </w:r>
            <w:r>
              <w:rPr>
                <w:rFonts w:ascii="仿宋_GB2312" w:eastAsia="仿宋_GB2312" w:hint="eastAsia"/>
                <w:szCs w:val="21"/>
              </w:rPr>
              <w:t>年获南京审计大学“校长奖教金”，</w:t>
            </w:r>
            <w:r>
              <w:rPr>
                <w:rFonts w:ascii="仿宋_GB2312" w:eastAsia="仿宋_GB2312" w:hint="eastAsia"/>
                <w:szCs w:val="21"/>
              </w:rPr>
              <w:t>2020</w:t>
            </w:r>
            <w:r>
              <w:rPr>
                <w:rFonts w:ascii="仿宋_GB2312" w:eastAsia="仿宋_GB2312" w:hint="eastAsia"/>
                <w:szCs w:val="21"/>
              </w:rPr>
              <w:t>年获“江苏省十佳研究生导师”提名奖、学校“学生评教奖”、“南审好课堂”奖等荣誉。</w:t>
            </w:r>
          </w:p>
          <w:p w:rsidR="00557EB8" w:rsidRDefault="00EF74D9">
            <w:pPr>
              <w:adjustRightInd w:val="0"/>
              <w:snapToGrid w:val="0"/>
              <w:spacing w:line="360" w:lineRule="auto"/>
              <w:ind w:firstLineChars="200" w:firstLine="422"/>
              <w:jc w:val="left"/>
              <w:rPr>
                <w:rFonts w:ascii="仿宋_GB2312" w:eastAsia="仿宋_GB2312"/>
                <w:szCs w:val="21"/>
              </w:rPr>
            </w:pPr>
            <w:r>
              <w:rPr>
                <w:rFonts w:ascii="仿宋_GB2312" w:eastAsia="仿宋_GB2312" w:hint="eastAsia"/>
                <w:b/>
                <w:szCs w:val="21"/>
              </w:rPr>
              <w:t>教学工作</w:t>
            </w:r>
            <w:r>
              <w:rPr>
                <w:rFonts w:ascii="仿宋_GB2312" w:eastAsia="仿宋_GB2312" w:hint="eastAsia"/>
                <w:szCs w:val="21"/>
              </w:rPr>
              <w:t>：近年为本科生、研究生讲授</w:t>
            </w:r>
            <w:r>
              <w:rPr>
                <w:rFonts w:ascii="仿宋_GB2312" w:eastAsia="仿宋_GB2312" w:hint="eastAsia"/>
                <w:szCs w:val="21"/>
              </w:rPr>
              <w:t>《财务管理》、《财务建模》、《高级财务管理理论与实务》等课程。教学效果好，学生满意度高。认真备课</w:t>
            </w:r>
            <w:r>
              <w:rPr>
                <w:rFonts w:ascii="仿宋_GB2312" w:eastAsia="仿宋_GB2312" w:hint="eastAsia"/>
                <w:szCs w:val="21"/>
              </w:rPr>
              <w:t>,</w:t>
            </w:r>
            <w:r>
              <w:rPr>
                <w:rFonts w:ascii="仿宋_GB2312" w:eastAsia="仿宋_GB2312" w:hint="eastAsia"/>
                <w:szCs w:val="21"/>
              </w:rPr>
              <w:t>科学设计教案和讲稿</w:t>
            </w:r>
            <w:r>
              <w:rPr>
                <w:rFonts w:ascii="仿宋_GB2312" w:eastAsia="仿宋_GB2312" w:hint="eastAsia"/>
                <w:szCs w:val="21"/>
              </w:rPr>
              <w:t>,</w:t>
            </w:r>
            <w:r>
              <w:rPr>
                <w:rFonts w:ascii="仿宋_GB2312" w:eastAsia="仿宋_GB2312" w:hint="eastAsia"/>
                <w:szCs w:val="21"/>
              </w:rPr>
              <w:t>课堂讲授逻辑清晰、深入浅出，通过多种方式对学生进行课外辅导、答疑解惑。在教学过程中，采用启发式教学，使学生成为教学中的活跃主体，通过启发式提问调动学生主动思考的积极性，通过案例教学，培养学生分析问题、解决问题的能力，在教学内容、教学方法等方面不断总结经验、追求创新。</w:t>
            </w:r>
            <w:r>
              <w:rPr>
                <w:rFonts w:ascii="仿宋_GB2312" w:eastAsia="仿宋_GB2312" w:hint="eastAsia"/>
                <w:szCs w:val="21"/>
              </w:rPr>
              <w:t>2020</w:t>
            </w:r>
            <w:r>
              <w:rPr>
                <w:rFonts w:ascii="仿宋_GB2312" w:eastAsia="仿宋_GB2312" w:hint="eastAsia"/>
                <w:szCs w:val="21"/>
              </w:rPr>
              <w:t>年上半年疫情期间通过直播平台在线授课，优化课堂设计、丰富课件，注重课堂互动，保障了课堂教学质量和效果，</w:t>
            </w:r>
            <w:proofErr w:type="gramStart"/>
            <w:r>
              <w:rPr>
                <w:rFonts w:ascii="仿宋_GB2312" w:eastAsia="仿宋_GB2312" w:hint="eastAsia"/>
                <w:szCs w:val="21"/>
              </w:rPr>
              <w:t>获线上</w:t>
            </w:r>
            <w:proofErr w:type="gramEnd"/>
            <w:r>
              <w:rPr>
                <w:rFonts w:ascii="仿宋_GB2312" w:eastAsia="仿宋_GB2312" w:hint="eastAsia"/>
                <w:szCs w:val="21"/>
              </w:rPr>
              <w:t>“南审好课堂</w:t>
            </w:r>
            <w:r>
              <w:rPr>
                <w:rFonts w:ascii="仿宋_GB2312" w:eastAsia="仿宋_GB2312" w:hint="eastAsia"/>
                <w:szCs w:val="21"/>
              </w:rPr>
              <w:t>”二等奖。</w:t>
            </w:r>
          </w:p>
          <w:p w:rsidR="00557EB8" w:rsidRDefault="00EF74D9">
            <w:pPr>
              <w:tabs>
                <w:tab w:val="left" w:pos="720"/>
              </w:tabs>
              <w:adjustRightInd w:val="0"/>
              <w:snapToGrid w:val="0"/>
              <w:spacing w:line="360" w:lineRule="auto"/>
              <w:ind w:firstLineChars="171" w:firstLine="360"/>
              <w:rPr>
                <w:rFonts w:ascii="仿宋_GB2312" w:eastAsia="仿宋_GB2312"/>
                <w:szCs w:val="21"/>
              </w:rPr>
            </w:pPr>
            <w:r>
              <w:rPr>
                <w:rFonts w:ascii="仿宋_GB2312" w:eastAsia="仿宋_GB2312" w:hint="eastAsia"/>
                <w:b/>
                <w:szCs w:val="21"/>
              </w:rPr>
              <w:t>研究生导师工作</w:t>
            </w:r>
            <w:r>
              <w:rPr>
                <w:rFonts w:ascii="仿宋_GB2312" w:eastAsia="仿宋_GB2312" w:hint="eastAsia"/>
                <w:szCs w:val="21"/>
              </w:rPr>
              <w:t>：自</w:t>
            </w:r>
            <w:r>
              <w:rPr>
                <w:rFonts w:ascii="仿宋_GB2312" w:eastAsia="仿宋_GB2312" w:hint="eastAsia"/>
                <w:szCs w:val="21"/>
              </w:rPr>
              <w:t>2012</w:t>
            </w:r>
            <w:r>
              <w:rPr>
                <w:rFonts w:ascii="仿宋_GB2312" w:eastAsia="仿宋_GB2312" w:hint="eastAsia"/>
                <w:szCs w:val="21"/>
              </w:rPr>
              <w:t>年起担任我校硕士研究生导师，在研究生教育和培养方面尽职尽责，成绩显著。指导毕业的</w:t>
            </w:r>
            <w:r>
              <w:rPr>
                <w:rFonts w:ascii="仿宋_GB2312" w:eastAsia="仿宋_GB2312" w:hint="eastAsia"/>
                <w:szCs w:val="21"/>
              </w:rPr>
              <w:t>19</w:t>
            </w:r>
            <w:r>
              <w:rPr>
                <w:rFonts w:ascii="仿宋_GB2312" w:eastAsia="仿宋_GB2312" w:hint="eastAsia"/>
                <w:szCs w:val="21"/>
              </w:rPr>
              <w:t>名研究生中有</w:t>
            </w:r>
            <w:r>
              <w:rPr>
                <w:rFonts w:ascii="仿宋_GB2312" w:eastAsia="仿宋_GB2312" w:hint="eastAsia"/>
                <w:szCs w:val="21"/>
              </w:rPr>
              <w:t>5</w:t>
            </w:r>
            <w:r>
              <w:rPr>
                <w:rFonts w:ascii="仿宋_GB2312" w:eastAsia="仿宋_GB2312" w:hint="eastAsia"/>
                <w:szCs w:val="21"/>
              </w:rPr>
              <w:t>名同学获学校“优秀毕业研究生”称号。指导的研究生学位论文连续</w:t>
            </w:r>
            <w:r>
              <w:rPr>
                <w:rFonts w:ascii="仿宋_GB2312" w:eastAsia="仿宋_GB2312" w:hint="eastAsia"/>
                <w:szCs w:val="21"/>
              </w:rPr>
              <w:t>3</w:t>
            </w:r>
            <w:r>
              <w:rPr>
                <w:rFonts w:ascii="仿宋_GB2312" w:eastAsia="仿宋_GB2312" w:hint="eastAsia"/>
                <w:szCs w:val="21"/>
              </w:rPr>
              <w:t>年（</w:t>
            </w:r>
            <w:r>
              <w:rPr>
                <w:rFonts w:ascii="仿宋_GB2312" w:eastAsia="仿宋_GB2312" w:hint="eastAsia"/>
                <w:szCs w:val="21"/>
              </w:rPr>
              <w:t>2018</w:t>
            </w:r>
            <w:r>
              <w:rPr>
                <w:rFonts w:ascii="仿宋_GB2312" w:eastAsia="仿宋_GB2312" w:hint="eastAsia"/>
                <w:szCs w:val="21"/>
              </w:rPr>
              <w:t>年、</w:t>
            </w:r>
            <w:r>
              <w:rPr>
                <w:rFonts w:ascii="仿宋_GB2312" w:eastAsia="仿宋_GB2312" w:hint="eastAsia"/>
                <w:szCs w:val="21"/>
              </w:rPr>
              <w:t>2019</w:t>
            </w:r>
            <w:r>
              <w:rPr>
                <w:rFonts w:ascii="仿宋_GB2312" w:eastAsia="仿宋_GB2312" w:hint="eastAsia"/>
                <w:szCs w:val="21"/>
              </w:rPr>
              <w:t>年、</w:t>
            </w:r>
            <w:r>
              <w:rPr>
                <w:rFonts w:ascii="仿宋_GB2312" w:eastAsia="仿宋_GB2312" w:hint="eastAsia"/>
                <w:szCs w:val="21"/>
              </w:rPr>
              <w:t>2020</w:t>
            </w:r>
            <w:r>
              <w:rPr>
                <w:rFonts w:ascii="仿宋_GB2312" w:eastAsia="仿宋_GB2312" w:hint="eastAsia"/>
                <w:szCs w:val="21"/>
              </w:rPr>
              <w:t>年）获</w:t>
            </w:r>
            <w:r>
              <w:rPr>
                <w:rFonts w:ascii="仿宋_GB2312" w:eastAsia="仿宋_GB2312" w:hint="eastAsia"/>
                <w:szCs w:val="21"/>
              </w:rPr>
              <w:lastRenderedPageBreak/>
              <w:t>江苏省优秀硕士学位论文，其中两篇论文获全国</w:t>
            </w:r>
            <w:r>
              <w:rPr>
                <w:rFonts w:ascii="仿宋_GB2312" w:eastAsia="仿宋_GB2312" w:hint="eastAsia"/>
                <w:szCs w:val="21"/>
              </w:rPr>
              <w:t>MPACC</w:t>
            </w:r>
            <w:r>
              <w:rPr>
                <w:rFonts w:ascii="仿宋_GB2312" w:eastAsia="仿宋_GB2312" w:hint="eastAsia"/>
                <w:szCs w:val="21"/>
              </w:rPr>
              <w:t>优秀学位论文。带领研究生撰写的两篇教学案例被中国专业学位教学案例中心收录入库。多名研究生主持江苏省研究生创新项目，且在核心期刊发表论文。朱老师对研究生在学业上潜心指导、在生活上关爱备至。她像母亲一样关心爱护每一个学生，关</w:t>
            </w:r>
            <w:r>
              <w:rPr>
                <w:rFonts w:ascii="仿宋_GB2312" w:eastAsia="仿宋_GB2312" w:hint="eastAsia"/>
                <w:szCs w:val="21"/>
              </w:rPr>
              <w:t>心她们的身心健康和成长。引导学生树立正确的世界观、人生观和价值观，培养他们良好的心理素质和乐观、积极、向上的人生态度。</w:t>
            </w:r>
          </w:p>
          <w:p w:rsidR="00557EB8" w:rsidRDefault="00EF74D9">
            <w:pPr>
              <w:adjustRightInd w:val="0"/>
              <w:snapToGrid w:val="0"/>
              <w:spacing w:line="360" w:lineRule="auto"/>
              <w:ind w:firstLineChars="200" w:firstLine="422"/>
              <w:jc w:val="left"/>
              <w:rPr>
                <w:rFonts w:ascii="仿宋_GB2312" w:eastAsia="仿宋_GB2312"/>
                <w:szCs w:val="21"/>
              </w:rPr>
            </w:pPr>
            <w:r>
              <w:rPr>
                <w:rFonts w:ascii="仿宋_GB2312" w:eastAsia="仿宋_GB2312" w:hint="eastAsia"/>
                <w:b/>
                <w:szCs w:val="21"/>
              </w:rPr>
              <w:t>课程建设</w:t>
            </w:r>
            <w:r>
              <w:rPr>
                <w:rFonts w:ascii="仿宋_GB2312" w:eastAsia="仿宋_GB2312" w:hint="eastAsia"/>
                <w:szCs w:val="21"/>
              </w:rPr>
              <w:t>：朱老师是江苏省精品课程《财务管理》的主持人，也是《财务管理》课程组组长，致力于本课程的课程建设。组织、协调本课程日常教学工作，针对不同专业、不同课时的同学实施因材施教。与课程组成员一起研讨课程改革和创新，创新教学内容、教学方法和教学手段；突出课程思政，编制</w:t>
            </w:r>
            <w:proofErr w:type="gramStart"/>
            <w:r>
              <w:rPr>
                <w:rFonts w:ascii="仿宋_GB2312" w:eastAsia="仿宋_GB2312" w:hint="eastAsia"/>
                <w:szCs w:val="21"/>
              </w:rPr>
              <w:t>课程思政教学大纲</w:t>
            </w:r>
            <w:proofErr w:type="gramEnd"/>
            <w:r>
              <w:rPr>
                <w:rFonts w:ascii="仿宋_GB2312" w:eastAsia="仿宋_GB2312" w:hint="eastAsia"/>
                <w:szCs w:val="21"/>
              </w:rPr>
              <w:t>，在教学中</w:t>
            </w:r>
            <w:proofErr w:type="gramStart"/>
            <w:r>
              <w:rPr>
                <w:rFonts w:ascii="仿宋_GB2312" w:eastAsia="仿宋_GB2312" w:hint="eastAsia"/>
                <w:szCs w:val="21"/>
              </w:rPr>
              <w:t>融入思政元素</w:t>
            </w:r>
            <w:proofErr w:type="gramEnd"/>
            <w:r>
              <w:rPr>
                <w:rFonts w:ascii="仿宋_GB2312" w:eastAsia="仿宋_GB2312" w:hint="eastAsia"/>
                <w:szCs w:val="21"/>
              </w:rPr>
              <w:t>，将知识传授与人才培养有机结合；规范日常教学管理；完善题库建设；改革课程考核方式等。参与</w:t>
            </w:r>
            <w:r>
              <w:rPr>
                <w:rFonts w:ascii="仿宋_GB2312" w:eastAsia="仿宋_GB2312" w:hint="eastAsia"/>
                <w:szCs w:val="21"/>
              </w:rPr>
              <w:t>学院财务管理专业评估工作，为学院专业建设、学科发展、课程改革等建言献策。</w:t>
            </w:r>
          </w:p>
          <w:p w:rsidR="00557EB8" w:rsidRDefault="00EF74D9">
            <w:pPr>
              <w:adjustRightInd w:val="0"/>
              <w:snapToGrid w:val="0"/>
              <w:spacing w:line="360" w:lineRule="auto"/>
              <w:ind w:firstLineChars="200" w:firstLine="422"/>
              <w:jc w:val="left"/>
              <w:rPr>
                <w:rFonts w:ascii="仿宋_GB2312" w:eastAsia="仿宋_GB2312"/>
                <w:szCs w:val="21"/>
              </w:rPr>
            </w:pPr>
            <w:r>
              <w:rPr>
                <w:rFonts w:ascii="仿宋_GB2312" w:eastAsia="仿宋_GB2312" w:hint="eastAsia"/>
                <w:b/>
                <w:szCs w:val="21"/>
              </w:rPr>
              <w:t>督导工作：</w:t>
            </w:r>
            <w:r>
              <w:rPr>
                <w:rFonts w:ascii="仿宋_GB2312" w:eastAsia="仿宋_GB2312" w:hint="eastAsia"/>
                <w:szCs w:val="21"/>
              </w:rPr>
              <w:t>担任学校教学督导和会计学院教学督导，认真履行督导职责，在日常教学、青年教师传帮带、专业建设、人才引进等方面，发挥督导的监督指导以及过程参与的作用。担任会计学院教学督导组组长，学院督导组工作取得了一定的成绩。在近两年的院级教学督导组评比中均排名第一，获</w:t>
            </w:r>
            <w:r>
              <w:rPr>
                <w:rFonts w:ascii="仿宋_GB2312" w:eastAsia="仿宋_GB2312"/>
                <w:szCs w:val="21"/>
              </w:rPr>
              <w:t xml:space="preserve">2019 </w:t>
            </w:r>
            <w:r>
              <w:rPr>
                <w:rFonts w:ascii="仿宋_GB2312" w:eastAsia="仿宋_GB2312"/>
                <w:szCs w:val="21"/>
              </w:rPr>
              <w:t>年度院级教学督导组先进集体</w:t>
            </w:r>
            <w:r>
              <w:rPr>
                <w:rFonts w:ascii="仿宋_GB2312" w:eastAsia="仿宋_GB2312" w:hint="eastAsia"/>
                <w:szCs w:val="21"/>
              </w:rPr>
              <w:t>一等奖、</w:t>
            </w:r>
            <w:r>
              <w:rPr>
                <w:rFonts w:ascii="仿宋_GB2312" w:eastAsia="仿宋_GB2312" w:hint="eastAsia"/>
                <w:szCs w:val="21"/>
              </w:rPr>
              <w:t>2020</w:t>
            </w:r>
            <w:r>
              <w:rPr>
                <w:rFonts w:ascii="仿宋_GB2312" w:eastAsia="仿宋_GB2312" w:hint="eastAsia"/>
                <w:szCs w:val="21"/>
              </w:rPr>
              <w:t>年度院级教学督导组先进集体。</w:t>
            </w:r>
          </w:p>
          <w:p w:rsidR="00557EB8" w:rsidRDefault="00EF74D9">
            <w:pPr>
              <w:adjustRightInd w:val="0"/>
              <w:snapToGrid w:val="0"/>
              <w:spacing w:line="360" w:lineRule="auto"/>
              <w:jc w:val="left"/>
              <w:rPr>
                <w:rFonts w:ascii="仿宋_GB2312" w:eastAsia="仿宋_GB2312"/>
                <w:szCs w:val="21"/>
              </w:rPr>
            </w:pPr>
            <w:r>
              <w:rPr>
                <w:rFonts w:ascii="仿宋_GB2312" w:eastAsia="仿宋_GB2312" w:hint="eastAsia"/>
                <w:szCs w:val="21"/>
              </w:rPr>
              <w:t xml:space="preserve">   </w:t>
            </w:r>
            <w:r>
              <w:rPr>
                <w:rFonts w:ascii="仿宋_GB2312" w:eastAsia="仿宋_GB2312" w:hint="eastAsia"/>
                <w:b/>
                <w:szCs w:val="21"/>
              </w:rPr>
              <w:t>班导师工作</w:t>
            </w:r>
            <w:r>
              <w:rPr>
                <w:rFonts w:ascii="仿宋_GB2312" w:eastAsia="仿宋_GB2312" w:hint="eastAsia"/>
                <w:szCs w:val="21"/>
              </w:rPr>
              <w:t>。担任本科生班导师，从新生入学教育开始承担起专业导师的职责。低年级时帮助学生快速</w:t>
            </w:r>
            <w:r>
              <w:rPr>
                <w:rFonts w:ascii="仿宋_GB2312" w:eastAsia="仿宋_GB2312" w:hint="eastAsia"/>
                <w:szCs w:val="21"/>
              </w:rPr>
              <w:t>适应大学生活，指导学生适应大学的学习方法、进行学业规划，通过专业教育和专业引导培养学生对本专业的认知和热爱；高年级时对学生的考研、就业、未来职业规划等方面进行指导，组织在读研究生为本科生进行专场考研辅导讲座，分享考研经验和体会，为计划考研的学生答疑解惑。日常工作中及时回答同学在学习、考研、就业等方面的问题。</w:t>
            </w:r>
          </w:p>
          <w:p w:rsidR="00557EB8" w:rsidRDefault="00EF74D9">
            <w:pPr>
              <w:adjustRightInd w:val="0"/>
              <w:snapToGrid w:val="0"/>
              <w:spacing w:line="360" w:lineRule="auto"/>
              <w:ind w:firstLineChars="200" w:firstLine="422"/>
              <w:jc w:val="left"/>
              <w:rPr>
                <w:rFonts w:ascii="仿宋_GB2312" w:eastAsia="仿宋_GB2312"/>
                <w:sz w:val="28"/>
                <w:szCs w:val="28"/>
              </w:rPr>
            </w:pPr>
            <w:r>
              <w:rPr>
                <w:rFonts w:ascii="仿宋_GB2312" w:eastAsia="仿宋_GB2312" w:hint="eastAsia"/>
                <w:b/>
                <w:szCs w:val="21"/>
              </w:rPr>
              <w:t>第二课堂：</w:t>
            </w:r>
            <w:r>
              <w:rPr>
                <w:rFonts w:ascii="仿宋_GB2312" w:eastAsia="仿宋_GB2312" w:hint="eastAsia"/>
                <w:szCs w:val="21"/>
              </w:rPr>
              <w:t>指导大学生创新训练计划项目多项，</w:t>
            </w:r>
            <w:r>
              <w:rPr>
                <w:rFonts w:ascii="仿宋_GB2312" w:eastAsia="仿宋_GB2312" w:hint="eastAsia"/>
                <w:szCs w:val="21"/>
              </w:rPr>
              <w:t>2020</w:t>
            </w:r>
            <w:r>
              <w:rPr>
                <w:rFonts w:ascii="仿宋_GB2312" w:eastAsia="仿宋_GB2312" w:hint="eastAsia"/>
                <w:szCs w:val="21"/>
              </w:rPr>
              <w:t>年有</w:t>
            </w:r>
            <w:r>
              <w:rPr>
                <w:rFonts w:ascii="仿宋_GB2312" w:eastAsia="仿宋_GB2312" w:hint="eastAsia"/>
                <w:szCs w:val="21"/>
              </w:rPr>
              <w:t>3</w:t>
            </w:r>
            <w:r>
              <w:rPr>
                <w:rFonts w:ascii="仿宋_GB2312" w:eastAsia="仿宋_GB2312" w:hint="eastAsia"/>
                <w:szCs w:val="21"/>
              </w:rPr>
              <w:t>项结项，其中</w:t>
            </w:r>
            <w:r>
              <w:rPr>
                <w:rFonts w:ascii="仿宋_GB2312" w:eastAsia="仿宋_GB2312" w:hint="eastAsia"/>
                <w:szCs w:val="21"/>
              </w:rPr>
              <w:t>1</w:t>
            </w:r>
            <w:r>
              <w:rPr>
                <w:rFonts w:ascii="仿宋_GB2312" w:eastAsia="仿宋_GB2312" w:hint="eastAsia"/>
                <w:szCs w:val="21"/>
              </w:rPr>
              <w:t>项为省级一般创新训练计划项目，</w:t>
            </w:r>
            <w:r>
              <w:rPr>
                <w:rFonts w:ascii="仿宋_GB2312" w:eastAsia="仿宋_GB2312" w:hint="eastAsia"/>
                <w:szCs w:val="21"/>
              </w:rPr>
              <w:t>2</w:t>
            </w:r>
            <w:r>
              <w:rPr>
                <w:rFonts w:ascii="仿宋_GB2312" w:eastAsia="仿宋_GB2312" w:hint="eastAsia"/>
                <w:szCs w:val="21"/>
              </w:rPr>
              <w:t>项为校级创新训练计划项目。指导学生参加华为财务精英挑战赛、全国高校企业价值创造实战竞赛、“财博社杯”</w:t>
            </w:r>
            <w:r>
              <w:rPr>
                <w:rFonts w:ascii="仿宋_GB2312" w:eastAsia="仿宋_GB2312" w:hint="eastAsia"/>
                <w:szCs w:val="21"/>
              </w:rPr>
              <w:t>IMA</w:t>
            </w:r>
            <w:r>
              <w:rPr>
                <w:rFonts w:ascii="仿宋_GB2312" w:eastAsia="仿宋_GB2312" w:hint="eastAsia"/>
                <w:szCs w:val="21"/>
              </w:rPr>
              <w:t>校园管理会计案例大赛等竞赛项目。对申请出国读研同学的推荐请求有求必应。</w:t>
            </w:r>
          </w:p>
        </w:tc>
      </w:tr>
      <w:tr w:rsidR="00557EB8">
        <w:trPr>
          <w:trHeight w:val="90"/>
          <w:jc w:val="center"/>
        </w:trPr>
        <w:tc>
          <w:tcPr>
            <w:tcW w:w="9272" w:type="dxa"/>
            <w:gridSpan w:val="5"/>
            <w:vAlign w:val="center"/>
          </w:tcPr>
          <w:p w:rsidR="00557EB8" w:rsidRDefault="00EF74D9">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557EB8" w:rsidRDefault="00557EB8">
            <w:pPr>
              <w:spacing w:line="400" w:lineRule="exact"/>
              <w:rPr>
                <w:rFonts w:ascii="仿宋_GB2312" w:eastAsia="仿宋_GB2312"/>
                <w:sz w:val="28"/>
                <w:szCs w:val="28"/>
              </w:rPr>
            </w:pPr>
            <w:bookmarkStart w:id="0" w:name="_GoBack"/>
            <w:bookmarkEnd w:id="0"/>
          </w:p>
          <w:p w:rsidR="00557EB8" w:rsidRDefault="00EF74D9">
            <w:pPr>
              <w:spacing w:line="400" w:lineRule="exact"/>
              <w:jc w:val="center"/>
              <w:rPr>
                <w:rFonts w:ascii="仿宋_GB2312" w:eastAsia="仿宋_GB2312"/>
                <w:sz w:val="28"/>
                <w:szCs w:val="28"/>
              </w:rPr>
            </w:pPr>
            <w:r>
              <w:rPr>
                <w:rFonts w:ascii="仿宋_GB2312" w:eastAsia="仿宋_GB2312" w:hint="eastAsia"/>
                <w:sz w:val="28"/>
                <w:szCs w:val="28"/>
              </w:rPr>
              <w:t>盖章</w:t>
            </w:r>
          </w:p>
          <w:p w:rsidR="00557EB8" w:rsidRDefault="00EF74D9">
            <w:pPr>
              <w:spacing w:line="400" w:lineRule="exact"/>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p>
        </w:tc>
      </w:tr>
    </w:tbl>
    <w:p w:rsidR="00557EB8" w:rsidRDefault="00557EB8">
      <w:pPr>
        <w:widowControl/>
        <w:spacing w:line="360" w:lineRule="auto"/>
        <w:jc w:val="left"/>
        <w:rPr>
          <w:rFonts w:ascii="宋体" w:eastAsia="宋体" w:hAnsi="宋体" w:cs="宋体"/>
          <w:kern w:val="0"/>
          <w:sz w:val="28"/>
          <w:szCs w:val="28"/>
        </w:rPr>
      </w:pPr>
    </w:p>
    <w:sectPr w:rsidR="00557EB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4D9" w:rsidRDefault="00EF74D9">
      <w:r>
        <w:separator/>
      </w:r>
    </w:p>
  </w:endnote>
  <w:endnote w:type="continuationSeparator" w:id="0">
    <w:p w:rsidR="00EF74D9" w:rsidRDefault="00EF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4D9" w:rsidRDefault="00EF74D9">
      <w:r>
        <w:separator/>
      </w:r>
    </w:p>
  </w:footnote>
  <w:footnote w:type="continuationSeparator" w:id="0">
    <w:p w:rsidR="00EF74D9" w:rsidRDefault="00EF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EB8" w:rsidRDefault="00557EB8">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29A1"/>
    <w:rsid w:val="0005461F"/>
    <w:rsid w:val="000600DA"/>
    <w:rsid w:val="00067D1F"/>
    <w:rsid w:val="000B3605"/>
    <w:rsid w:val="000C5B2F"/>
    <w:rsid w:val="000D201C"/>
    <w:rsid w:val="000F473C"/>
    <w:rsid w:val="00104400"/>
    <w:rsid w:val="00113D40"/>
    <w:rsid w:val="00127CF2"/>
    <w:rsid w:val="00132B23"/>
    <w:rsid w:val="00162ED7"/>
    <w:rsid w:val="00166CFB"/>
    <w:rsid w:val="00173E2B"/>
    <w:rsid w:val="001D6BF0"/>
    <w:rsid w:val="0020703C"/>
    <w:rsid w:val="00222C66"/>
    <w:rsid w:val="002433F6"/>
    <w:rsid w:val="00273202"/>
    <w:rsid w:val="00284140"/>
    <w:rsid w:val="002F7B1F"/>
    <w:rsid w:val="003007B3"/>
    <w:rsid w:val="00313A65"/>
    <w:rsid w:val="003367CC"/>
    <w:rsid w:val="00397B15"/>
    <w:rsid w:val="0040155C"/>
    <w:rsid w:val="00414A69"/>
    <w:rsid w:val="00456160"/>
    <w:rsid w:val="004B1B3D"/>
    <w:rsid w:val="004B628D"/>
    <w:rsid w:val="00510B5D"/>
    <w:rsid w:val="00555359"/>
    <w:rsid w:val="00557EB8"/>
    <w:rsid w:val="00586B7D"/>
    <w:rsid w:val="005B2EAC"/>
    <w:rsid w:val="005B411B"/>
    <w:rsid w:val="005C2EE1"/>
    <w:rsid w:val="00601839"/>
    <w:rsid w:val="00636566"/>
    <w:rsid w:val="0066190D"/>
    <w:rsid w:val="00670A68"/>
    <w:rsid w:val="00671CAC"/>
    <w:rsid w:val="0068419C"/>
    <w:rsid w:val="00697133"/>
    <w:rsid w:val="006D5562"/>
    <w:rsid w:val="00706531"/>
    <w:rsid w:val="00712767"/>
    <w:rsid w:val="00714FD4"/>
    <w:rsid w:val="007326FB"/>
    <w:rsid w:val="007527CB"/>
    <w:rsid w:val="00754AAD"/>
    <w:rsid w:val="00782979"/>
    <w:rsid w:val="007B02C1"/>
    <w:rsid w:val="007B04D5"/>
    <w:rsid w:val="007F3BC0"/>
    <w:rsid w:val="008467B8"/>
    <w:rsid w:val="00850F8F"/>
    <w:rsid w:val="00852256"/>
    <w:rsid w:val="008747E4"/>
    <w:rsid w:val="00882BFB"/>
    <w:rsid w:val="008A467D"/>
    <w:rsid w:val="0092074C"/>
    <w:rsid w:val="009470A0"/>
    <w:rsid w:val="009517D1"/>
    <w:rsid w:val="009E1282"/>
    <w:rsid w:val="009E7AF4"/>
    <w:rsid w:val="00AE3DBA"/>
    <w:rsid w:val="00AF3130"/>
    <w:rsid w:val="00B234EE"/>
    <w:rsid w:val="00B31EC3"/>
    <w:rsid w:val="00B66BFB"/>
    <w:rsid w:val="00B73E37"/>
    <w:rsid w:val="00B7472B"/>
    <w:rsid w:val="00B9010C"/>
    <w:rsid w:val="00BE6212"/>
    <w:rsid w:val="00C10951"/>
    <w:rsid w:val="00C94A51"/>
    <w:rsid w:val="00CC2984"/>
    <w:rsid w:val="00CE5127"/>
    <w:rsid w:val="00CF7051"/>
    <w:rsid w:val="00D15F47"/>
    <w:rsid w:val="00D31DDA"/>
    <w:rsid w:val="00D37BB2"/>
    <w:rsid w:val="00D61ED4"/>
    <w:rsid w:val="00D6528B"/>
    <w:rsid w:val="00DC1A1C"/>
    <w:rsid w:val="00DD50A0"/>
    <w:rsid w:val="00E43E53"/>
    <w:rsid w:val="00E53155"/>
    <w:rsid w:val="00E752CD"/>
    <w:rsid w:val="00E90688"/>
    <w:rsid w:val="00EB6FC8"/>
    <w:rsid w:val="00EC4FC4"/>
    <w:rsid w:val="00ED2646"/>
    <w:rsid w:val="00ED388A"/>
    <w:rsid w:val="00ED7E52"/>
    <w:rsid w:val="00EE5DCE"/>
    <w:rsid w:val="00EE6AD7"/>
    <w:rsid w:val="00EF74D9"/>
    <w:rsid w:val="00F77D1E"/>
    <w:rsid w:val="00FE6AEE"/>
    <w:rsid w:val="00FF325C"/>
    <w:rsid w:val="05AA4CB1"/>
    <w:rsid w:val="08542DA9"/>
    <w:rsid w:val="367937FF"/>
    <w:rsid w:val="4F7D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6A62B4-5160-4A07-9B58-A2E323B2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Balloon Text"/>
    <w:basedOn w:val="a"/>
    <w:link w:val="aa"/>
    <w:uiPriority w:val="99"/>
    <w:semiHidden/>
    <w:unhideWhenUsed/>
    <w:rsid w:val="00BE6212"/>
    <w:rPr>
      <w:sz w:val="18"/>
      <w:szCs w:val="18"/>
    </w:rPr>
  </w:style>
  <w:style w:type="character" w:customStyle="1" w:styleId="aa">
    <w:name w:val="批注框文本 字符"/>
    <w:basedOn w:val="a0"/>
    <w:link w:val="a9"/>
    <w:uiPriority w:val="99"/>
    <w:semiHidden/>
    <w:rsid w:val="00BE621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394E81-928F-4D7E-922A-20F69CC7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1544</Characters>
  <Application>Microsoft Office Word</Application>
  <DocSecurity>0</DocSecurity>
  <Lines>12</Lines>
  <Paragraphs>3</Paragraphs>
  <ScaleCrop>false</ScaleCrop>
  <Company>YXQY</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2</cp:revision>
  <cp:lastPrinted>2021-02-25T02:04:00Z</cp:lastPrinted>
  <dcterms:created xsi:type="dcterms:W3CDTF">2021-02-25T02:04:00Z</dcterms:created>
  <dcterms:modified xsi:type="dcterms:W3CDTF">2021-02-25T02:04:00Z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